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B2880" w14:textId="77777777"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14:paraId="0A37501D" w14:textId="77777777" w:rsidR="006F6326" w:rsidRDefault="006F6326" w:rsidP="008A22C6"/>
    <w:tbl>
      <w:tblPr>
        <w:tblStyle w:val="TableGrid"/>
        <w:tblW w:w="9924" w:type="dxa"/>
        <w:tblInd w:w="-318" w:type="dxa"/>
        <w:tblLook w:val="04A0" w:firstRow="1" w:lastRow="0" w:firstColumn="1" w:lastColumn="0" w:noHBand="0" w:noVBand="1"/>
      </w:tblPr>
      <w:tblGrid>
        <w:gridCol w:w="3715"/>
        <w:gridCol w:w="6209"/>
      </w:tblGrid>
      <w:tr w:rsidR="006F6326" w14:paraId="3AADE631" w14:textId="77777777" w:rsidTr="1EC22D5D">
        <w:tc>
          <w:tcPr>
            <w:tcW w:w="3715" w:type="dxa"/>
          </w:tcPr>
          <w:p w14:paraId="080A0649" w14:textId="77777777"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6209" w:type="dxa"/>
          </w:tcPr>
          <w:p w14:paraId="7B84E8F3" w14:textId="0046D252" w:rsidR="00B87695" w:rsidRDefault="11574A41" w:rsidP="00667FDE">
            <w:pPr>
              <w:rPr>
                <w:rFonts w:ascii="Arial" w:eastAsia="Arial" w:hAnsi="Arial" w:cs="Arial"/>
                <w:color w:val="000000" w:themeColor="text1"/>
              </w:rPr>
            </w:pPr>
            <w:r w:rsidRPr="1CBEC3C6">
              <w:rPr>
                <w:rFonts w:ascii="Arial" w:eastAsia="Arial" w:hAnsi="Arial" w:cs="Arial"/>
                <w:color w:val="000000" w:themeColor="text1"/>
              </w:rPr>
              <w:t>C</w:t>
            </w:r>
            <w:r w:rsidR="0AA8E011" w:rsidRPr="1CBEC3C6">
              <w:rPr>
                <w:rFonts w:ascii="Arial" w:eastAsia="Arial" w:hAnsi="Arial" w:cs="Arial"/>
                <w:color w:val="000000" w:themeColor="text1"/>
              </w:rPr>
              <w:t xml:space="preserve">ontinuation of reduced pricing for </w:t>
            </w:r>
            <w:r w:rsidR="475C6535" w:rsidRPr="1CBEC3C6">
              <w:rPr>
                <w:rFonts w:ascii="Arial" w:eastAsia="Arial" w:hAnsi="Arial" w:cs="Arial"/>
                <w:color w:val="000000" w:themeColor="text1"/>
              </w:rPr>
              <w:t>P</w:t>
            </w:r>
            <w:r w:rsidR="0AA8E011" w:rsidRPr="1CBEC3C6">
              <w:rPr>
                <w:rFonts w:ascii="Arial" w:eastAsia="Arial" w:hAnsi="Arial" w:cs="Arial"/>
                <w:color w:val="000000" w:themeColor="text1"/>
              </w:rPr>
              <w:t xml:space="preserve">ark </w:t>
            </w:r>
            <w:r w:rsidR="58F2F833" w:rsidRPr="1CBEC3C6">
              <w:rPr>
                <w:rFonts w:ascii="Arial" w:eastAsia="Arial" w:hAnsi="Arial" w:cs="Arial"/>
                <w:color w:val="000000" w:themeColor="text1"/>
              </w:rPr>
              <w:t>&amp; R</w:t>
            </w:r>
            <w:r w:rsidR="0AA8E011" w:rsidRPr="1CBEC3C6">
              <w:rPr>
                <w:rFonts w:ascii="Arial" w:eastAsia="Arial" w:hAnsi="Arial" w:cs="Arial"/>
                <w:color w:val="000000" w:themeColor="text1"/>
              </w:rPr>
              <w:t xml:space="preserve">ide </w:t>
            </w:r>
            <w:r w:rsidR="284BA77D" w:rsidRPr="1CBEC3C6">
              <w:rPr>
                <w:rFonts w:ascii="Arial" w:eastAsia="Arial" w:hAnsi="Arial" w:cs="Arial"/>
                <w:color w:val="000000" w:themeColor="text1"/>
              </w:rPr>
              <w:t xml:space="preserve">parking-and-bus </w:t>
            </w:r>
            <w:r w:rsidR="0AA8E011" w:rsidRPr="1CBEC3C6">
              <w:rPr>
                <w:rFonts w:ascii="Arial" w:eastAsia="Arial" w:hAnsi="Arial" w:cs="Arial"/>
                <w:color w:val="000000" w:themeColor="text1"/>
              </w:rPr>
              <w:t>tickets</w:t>
            </w:r>
            <w:r w:rsidR="003704F7">
              <w:rPr>
                <w:rFonts w:ascii="Arial" w:eastAsia="Arial" w:hAnsi="Arial" w:cs="Arial"/>
                <w:color w:val="000000" w:themeColor="text1"/>
              </w:rPr>
              <w:t xml:space="preserve"> for the period from 30 September 2023 until the close of the full Council meeting on 2 October 2023</w:t>
            </w:r>
          </w:p>
          <w:p w14:paraId="5DAB6C7B" w14:textId="5318DA8B" w:rsidR="003704F7" w:rsidRPr="00A96C08" w:rsidRDefault="003704F7" w:rsidP="00667FDE">
            <w:pPr>
              <w:rPr>
                <w:rFonts w:ascii="Arial" w:eastAsia="Arial" w:hAnsi="Arial" w:cs="Arial"/>
                <w:color w:val="000000" w:themeColor="text1"/>
              </w:rPr>
            </w:pPr>
          </w:p>
        </w:tc>
      </w:tr>
      <w:tr w:rsidR="006F6326" w14:paraId="02D7D9D6" w14:textId="77777777" w:rsidTr="1EC22D5D">
        <w:tc>
          <w:tcPr>
            <w:tcW w:w="3715" w:type="dxa"/>
          </w:tcPr>
          <w:p w14:paraId="39FBFAFA" w14:textId="77777777" w:rsidR="006F6326" w:rsidRPr="00854133" w:rsidRDefault="00854133" w:rsidP="53EB850D">
            <w:pPr>
              <w:spacing w:before="120" w:after="120"/>
              <w:rPr>
                <w:rFonts w:ascii="Arial" w:eastAsia="Arial" w:hAnsi="Arial" w:cs="Arial"/>
                <w:b/>
                <w:bCs/>
              </w:rPr>
            </w:pPr>
            <w:r w:rsidRPr="53EB850D">
              <w:rPr>
                <w:rFonts w:ascii="Arial" w:eastAsia="Arial" w:hAnsi="Arial" w:cs="Arial"/>
                <w:b/>
                <w:bCs/>
              </w:rPr>
              <w:t>Decision date:</w:t>
            </w:r>
          </w:p>
        </w:tc>
        <w:tc>
          <w:tcPr>
            <w:tcW w:w="6209" w:type="dxa"/>
          </w:tcPr>
          <w:p w14:paraId="02EB378F" w14:textId="53325272" w:rsidR="00263039" w:rsidRPr="00A96C08" w:rsidRDefault="003704F7" w:rsidP="4AA27930">
            <w:pPr>
              <w:rPr>
                <w:rFonts w:ascii="Arial" w:eastAsia="Arial" w:hAnsi="Arial" w:cs="Arial"/>
              </w:rPr>
            </w:pPr>
            <w:r>
              <w:rPr>
                <w:rFonts w:ascii="Arial" w:eastAsia="Arial" w:hAnsi="Arial" w:cs="Arial"/>
              </w:rPr>
              <w:t xml:space="preserve">26 </w:t>
            </w:r>
            <w:r w:rsidR="47526EED" w:rsidRPr="1EC22D5D">
              <w:rPr>
                <w:rFonts w:ascii="Arial" w:eastAsia="Arial" w:hAnsi="Arial" w:cs="Arial"/>
              </w:rPr>
              <w:t>September 2023</w:t>
            </w:r>
          </w:p>
        </w:tc>
      </w:tr>
      <w:tr w:rsidR="00854133" w14:paraId="707DB5BD" w14:textId="77777777" w:rsidTr="1EC22D5D">
        <w:tc>
          <w:tcPr>
            <w:tcW w:w="3715" w:type="dxa"/>
          </w:tcPr>
          <w:p w14:paraId="11CBD2C8" w14:textId="2BABE64B" w:rsidR="00854133" w:rsidRPr="00854133" w:rsidRDefault="00854133" w:rsidP="53EB850D">
            <w:pPr>
              <w:spacing w:before="120" w:after="120"/>
              <w:rPr>
                <w:rFonts w:ascii="Arial" w:eastAsia="Arial" w:hAnsi="Arial" w:cs="Arial"/>
              </w:rPr>
            </w:pPr>
            <w:r w:rsidRPr="53EB850D">
              <w:rPr>
                <w:rFonts w:ascii="Arial" w:eastAsia="Arial" w:hAnsi="Arial" w:cs="Arial"/>
                <w:b/>
                <w:bCs/>
              </w:rPr>
              <w:t xml:space="preserve">Source of delegation: </w:t>
            </w:r>
          </w:p>
        </w:tc>
        <w:tc>
          <w:tcPr>
            <w:tcW w:w="6209" w:type="dxa"/>
          </w:tcPr>
          <w:p w14:paraId="11FF9080" w14:textId="4B522C87" w:rsidR="00443BE7" w:rsidRDefault="003704F7" w:rsidP="1EC22D5D">
            <w:pPr>
              <w:rPr>
                <w:rFonts w:ascii="Arial" w:eastAsia="Arial" w:hAnsi="Arial" w:cs="Arial"/>
              </w:rPr>
            </w:pPr>
            <w:hyperlink r:id="rId11" w:history="1">
              <w:r w:rsidRPr="003704F7">
                <w:rPr>
                  <w:rStyle w:val="Hyperlink"/>
                  <w:rFonts w:ascii="Arial" w:eastAsia="Arial" w:hAnsi="Arial" w:cs="Arial"/>
                </w:rPr>
                <w:t xml:space="preserve">Part </w:t>
              </w:r>
              <w:r w:rsidR="5C5F54DB" w:rsidRPr="003704F7">
                <w:rPr>
                  <w:rStyle w:val="Hyperlink"/>
                  <w:rFonts w:ascii="Arial" w:eastAsia="Arial" w:hAnsi="Arial" w:cs="Arial"/>
                </w:rPr>
                <w:t xml:space="preserve">9.3 (b) </w:t>
              </w:r>
              <w:r w:rsidR="774575ED" w:rsidRPr="003704F7">
                <w:rPr>
                  <w:rStyle w:val="Hyperlink"/>
                  <w:rFonts w:ascii="Arial" w:eastAsia="Arial" w:hAnsi="Arial" w:cs="Arial"/>
                </w:rPr>
                <w:t>of the Constitution</w:t>
              </w:r>
            </w:hyperlink>
            <w:r>
              <w:rPr>
                <w:rFonts w:ascii="Arial" w:eastAsia="Arial" w:hAnsi="Arial" w:cs="Arial"/>
              </w:rPr>
              <w:t>:</w:t>
            </w:r>
            <w:r w:rsidR="107FA3CA" w:rsidRPr="1EC22D5D">
              <w:rPr>
                <w:rFonts w:ascii="Arial" w:eastAsia="Arial" w:hAnsi="Arial" w:cs="Arial"/>
              </w:rPr>
              <w:t xml:space="preserve"> the Chef Executive is authorised to take any urgent action necessary to protect the Council’s interests…where time is of the </w:t>
            </w:r>
            <w:r w:rsidR="04DE5DDE" w:rsidRPr="1EC22D5D">
              <w:rPr>
                <w:rFonts w:ascii="Arial" w:eastAsia="Arial" w:hAnsi="Arial" w:cs="Arial"/>
              </w:rPr>
              <w:t>essence,</w:t>
            </w:r>
            <w:r w:rsidR="107FA3CA" w:rsidRPr="1EC22D5D">
              <w:rPr>
                <w:rFonts w:ascii="Arial" w:eastAsia="Arial" w:hAnsi="Arial" w:cs="Arial"/>
              </w:rPr>
              <w:t xml:space="preserve"> and it is impracticable to secure authority to act.</w:t>
            </w:r>
          </w:p>
          <w:p w14:paraId="73808ED2" w14:textId="77777777" w:rsidR="00443BE7" w:rsidRDefault="00443BE7" w:rsidP="00A25394">
            <w:pPr>
              <w:rPr>
                <w:rFonts w:ascii="Arial" w:eastAsia="Arial" w:hAnsi="Arial" w:cs="Arial"/>
              </w:rPr>
            </w:pPr>
          </w:p>
          <w:p w14:paraId="04533B70" w14:textId="77777777" w:rsidR="00E97024" w:rsidRDefault="107FA3CA" w:rsidP="1EC22D5D">
            <w:pPr>
              <w:rPr>
                <w:rFonts w:ascii="Arial" w:eastAsia="Arial" w:hAnsi="Arial" w:cs="Arial"/>
              </w:rPr>
            </w:pPr>
            <w:r w:rsidRPr="1EC22D5D">
              <w:rPr>
                <w:rFonts w:ascii="Arial" w:eastAsia="Arial" w:hAnsi="Arial" w:cs="Arial"/>
              </w:rPr>
              <w:t>T</w:t>
            </w:r>
            <w:r w:rsidR="5C5F54DB" w:rsidRPr="1EC22D5D">
              <w:rPr>
                <w:rFonts w:ascii="Arial" w:eastAsia="Arial" w:hAnsi="Arial" w:cs="Arial"/>
              </w:rPr>
              <w:t xml:space="preserve">he urgency </w:t>
            </w:r>
            <w:r w:rsidRPr="1EC22D5D">
              <w:rPr>
                <w:rFonts w:ascii="Arial" w:eastAsia="Arial" w:hAnsi="Arial" w:cs="Arial"/>
              </w:rPr>
              <w:t xml:space="preserve">in this case </w:t>
            </w:r>
            <w:r w:rsidR="5C5F54DB" w:rsidRPr="1EC22D5D">
              <w:rPr>
                <w:rFonts w:ascii="Arial" w:eastAsia="Arial" w:hAnsi="Arial" w:cs="Arial"/>
              </w:rPr>
              <w:t xml:space="preserve">is </w:t>
            </w:r>
            <w:r w:rsidRPr="1EC22D5D">
              <w:rPr>
                <w:rFonts w:ascii="Arial" w:eastAsia="Arial" w:hAnsi="Arial" w:cs="Arial"/>
              </w:rPr>
              <w:t xml:space="preserve">there is </w:t>
            </w:r>
            <w:r w:rsidR="5C5F54DB" w:rsidRPr="1EC22D5D">
              <w:rPr>
                <w:rFonts w:ascii="Arial" w:eastAsia="Arial" w:hAnsi="Arial" w:cs="Arial"/>
              </w:rPr>
              <w:t xml:space="preserve">not a meeting of the </w:t>
            </w:r>
            <w:r w:rsidR="3750EFD9" w:rsidRPr="1EC22D5D">
              <w:rPr>
                <w:rFonts w:ascii="Arial" w:eastAsia="Arial" w:hAnsi="Arial" w:cs="Arial"/>
              </w:rPr>
              <w:t>decision-making</w:t>
            </w:r>
            <w:r w:rsidRPr="1EC22D5D">
              <w:rPr>
                <w:rFonts w:ascii="Arial" w:eastAsia="Arial" w:hAnsi="Arial" w:cs="Arial"/>
              </w:rPr>
              <w:t xml:space="preserve"> body </w:t>
            </w:r>
            <w:r w:rsidR="2CB24B37" w:rsidRPr="1EC22D5D">
              <w:rPr>
                <w:rFonts w:ascii="Arial" w:eastAsia="Arial" w:hAnsi="Arial" w:cs="Arial"/>
              </w:rPr>
              <w:t>i.e.</w:t>
            </w:r>
            <w:r w:rsidRPr="1EC22D5D">
              <w:rPr>
                <w:rFonts w:ascii="Arial" w:eastAsia="Arial" w:hAnsi="Arial" w:cs="Arial"/>
              </w:rPr>
              <w:t xml:space="preserve"> full council before the current decision to continue the combined Park and Ride tickets </w:t>
            </w:r>
            <w:r w:rsidR="2EEB1A05" w:rsidRPr="1EC22D5D">
              <w:rPr>
                <w:rFonts w:ascii="Arial" w:eastAsia="Arial" w:hAnsi="Arial" w:cs="Arial"/>
              </w:rPr>
              <w:t>expires.</w:t>
            </w:r>
          </w:p>
          <w:p w14:paraId="6A05A809" w14:textId="2A8325F0" w:rsidR="003704F7" w:rsidRPr="00E20A54" w:rsidRDefault="003704F7" w:rsidP="1EC22D5D">
            <w:pPr>
              <w:rPr>
                <w:rFonts w:ascii="Arial" w:eastAsia="Arial" w:hAnsi="Arial" w:cs="Arial"/>
              </w:rPr>
            </w:pPr>
          </w:p>
        </w:tc>
      </w:tr>
      <w:tr w:rsidR="00B87695" w14:paraId="37723E7E" w14:textId="77777777" w:rsidTr="1EC22D5D">
        <w:tc>
          <w:tcPr>
            <w:tcW w:w="3715" w:type="dxa"/>
          </w:tcPr>
          <w:p w14:paraId="76FDD2DB" w14:textId="7CAE896F" w:rsidR="003B1236" w:rsidRPr="00B87695" w:rsidRDefault="00854133" w:rsidP="53EB850D">
            <w:pPr>
              <w:spacing w:before="120" w:after="120"/>
              <w:rPr>
                <w:rFonts w:ascii="Arial" w:eastAsia="Arial" w:hAnsi="Arial" w:cs="Arial"/>
                <w:b/>
                <w:bCs/>
              </w:rPr>
            </w:pPr>
            <w:r w:rsidRPr="1EC22D5D">
              <w:rPr>
                <w:rFonts w:ascii="Arial" w:eastAsia="Arial" w:hAnsi="Arial" w:cs="Arial"/>
                <w:b/>
                <w:bCs/>
              </w:rPr>
              <w:t xml:space="preserve">What decision was made? </w:t>
            </w:r>
          </w:p>
        </w:tc>
        <w:tc>
          <w:tcPr>
            <w:tcW w:w="6209" w:type="dxa"/>
          </w:tcPr>
          <w:p w14:paraId="30F728FE" w14:textId="74565B8C" w:rsidR="006247C4" w:rsidRDefault="5E20CA96" w:rsidP="00667FDE">
            <w:pPr>
              <w:rPr>
                <w:rFonts w:ascii="Arial" w:eastAsia="Arial" w:hAnsi="Arial" w:cs="Arial"/>
              </w:rPr>
            </w:pPr>
            <w:r w:rsidRPr="1EC22D5D">
              <w:rPr>
                <w:rFonts w:ascii="Arial" w:eastAsia="Arial" w:hAnsi="Arial" w:cs="Arial"/>
              </w:rPr>
              <w:t xml:space="preserve">To continue the </w:t>
            </w:r>
            <w:r w:rsidR="00667FDE" w:rsidRPr="1EC22D5D">
              <w:rPr>
                <w:rFonts w:ascii="Arial" w:eastAsia="Arial" w:hAnsi="Arial" w:cs="Arial"/>
              </w:rPr>
              <w:t>combined ticket</w:t>
            </w:r>
            <w:r w:rsidRPr="1EC22D5D">
              <w:rPr>
                <w:rFonts w:ascii="Arial" w:eastAsia="Arial" w:hAnsi="Arial" w:cs="Arial"/>
              </w:rPr>
              <w:t xml:space="preserve"> for Park and Ride </w:t>
            </w:r>
            <w:r w:rsidR="00667FDE" w:rsidRPr="1EC22D5D">
              <w:rPr>
                <w:rFonts w:ascii="Arial" w:eastAsia="Arial" w:hAnsi="Arial" w:cs="Arial"/>
              </w:rPr>
              <w:t>(</w:t>
            </w:r>
            <w:r w:rsidR="1FB4AC47" w:rsidRPr="1EC22D5D">
              <w:rPr>
                <w:rFonts w:ascii="Arial" w:eastAsia="Arial" w:hAnsi="Arial" w:cs="Arial"/>
              </w:rPr>
              <w:t xml:space="preserve">parking-and-bus </w:t>
            </w:r>
            <w:r w:rsidR="648760FA" w:rsidRPr="1EC22D5D">
              <w:rPr>
                <w:rFonts w:ascii="Arial" w:eastAsia="Arial" w:hAnsi="Arial" w:cs="Arial"/>
              </w:rPr>
              <w:t>ticket</w:t>
            </w:r>
            <w:r w:rsidR="00667FDE" w:rsidRPr="1EC22D5D">
              <w:rPr>
                <w:rFonts w:ascii="Arial" w:eastAsia="Arial" w:hAnsi="Arial" w:cs="Arial"/>
              </w:rPr>
              <w:t xml:space="preserve">) </w:t>
            </w:r>
            <w:r w:rsidR="648760FA" w:rsidRPr="1EC22D5D">
              <w:rPr>
                <w:rFonts w:ascii="Arial" w:eastAsia="Arial" w:hAnsi="Arial" w:cs="Arial"/>
              </w:rPr>
              <w:t xml:space="preserve">from 30 September 2023 until </w:t>
            </w:r>
            <w:r w:rsidR="00C756C4" w:rsidRPr="1EC22D5D">
              <w:rPr>
                <w:rFonts w:ascii="Arial" w:eastAsia="Arial" w:hAnsi="Arial" w:cs="Arial"/>
              </w:rPr>
              <w:t>the close of</w:t>
            </w:r>
            <w:r w:rsidR="3E12828A" w:rsidRPr="1EC22D5D">
              <w:rPr>
                <w:rFonts w:ascii="Arial" w:eastAsia="Arial" w:hAnsi="Arial" w:cs="Arial"/>
              </w:rPr>
              <w:t xml:space="preserve"> the meeting of full Council on </w:t>
            </w:r>
            <w:r w:rsidR="003704F7">
              <w:rPr>
                <w:rFonts w:ascii="Arial" w:eastAsia="Arial" w:hAnsi="Arial" w:cs="Arial"/>
              </w:rPr>
              <w:t>2</w:t>
            </w:r>
            <w:r w:rsidR="648760FA" w:rsidRPr="1EC22D5D">
              <w:rPr>
                <w:rFonts w:ascii="Arial" w:eastAsia="Arial" w:hAnsi="Arial" w:cs="Arial"/>
              </w:rPr>
              <w:t xml:space="preserve"> October 2023</w:t>
            </w:r>
            <w:r w:rsidR="4A4069F7" w:rsidRPr="1EC22D5D">
              <w:rPr>
                <w:rFonts w:ascii="Arial" w:eastAsia="Arial" w:hAnsi="Arial" w:cs="Arial"/>
              </w:rPr>
              <w:t>.</w:t>
            </w:r>
          </w:p>
          <w:p w14:paraId="5A39BBE3" w14:textId="081BE399" w:rsidR="003704F7" w:rsidRPr="00A96C08" w:rsidRDefault="003704F7" w:rsidP="00667FDE">
            <w:pPr>
              <w:rPr>
                <w:rFonts w:ascii="Arial" w:eastAsia="Arial" w:hAnsi="Arial" w:cs="Arial"/>
              </w:rPr>
            </w:pPr>
          </w:p>
        </w:tc>
      </w:tr>
      <w:tr w:rsidR="00373F5D" w14:paraId="2F846226" w14:textId="77777777" w:rsidTr="1EC22D5D">
        <w:tc>
          <w:tcPr>
            <w:tcW w:w="3715" w:type="dxa"/>
          </w:tcPr>
          <w:p w14:paraId="4ED1E6CB" w14:textId="4EDB5E62" w:rsidR="00373F5D" w:rsidRPr="00373F5D" w:rsidRDefault="00373F5D" w:rsidP="53EB850D">
            <w:pPr>
              <w:spacing w:before="120" w:after="120"/>
              <w:rPr>
                <w:rFonts w:ascii="Arial" w:eastAsia="Arial" w:hAnsi="Arial" w:cs="Arial"/>
              </w:rPr>
            </w:pPr>
            <w:r w:rsidRPr="53EB850D">
              <w:rPr>
                <w:rFonts w:ascii="Arial" w:eastAsia="Arial" w:hAnsi="Arial" w:cs="Arial"/>
                <w:b/>
                <w:bCs/>
              </w:rPr>
              <w:t xml:space="preserve">Purpose: </w:t>
            </w:r>
          </w:p>
        </w:tc>
        <w:tc>
          <w:tcPr>
            <w:tcW w:w="6209" w:type="dxa"/>
          </w:tcPr>
          <w:p w14:paraId="4CF3FEF1" w14:textId="77777777" w:rsidR="00960744" w:rsidRDefault="2D584775" w:rsidP="53EB850D">
            <w:pPr>
              <w:rPr>
                <w:rFonts w:ascii="Arial" w:eastAsia="Arial" w:hAnsi="Arial" w:cs="Arial"/>
              </w:rPr>
            </w:pPr>
            <w:r w:rsidRPr="53EB850D">
              <w:rPr>
                <w:rFonts w:ascii="Arial" w:eastAsia="Arial" w:hAnsi="Arial" w:cs="Arial"/>
              </w:rPr>
              <w:t xml:space="preserve">The decision ensures that </w:t>
            </w:r>
            <w:r w:rsidR="72BD14CC" w:rsidRPr="53EB850D">
              <w:rPr>
                <w:rFonts w:ascii="Arial" w:eastAsia="Arial" w:hAnsi="Arial" w:cs="Arial"/>
              </w:rPr>
              <w:t xml:space="preserve">charges for combined parking-and-bus tickets at City Council </w:t>
            </w:r>
            <w:r w:rsidRPr="53EB850D">
              <w:rPr>
                <w:rFonts w:ascii="Arial" w:eastAsia="Arial" w:hAnsi="Arial" w:cs="Arial"/>
              </w:rPr>
              <w:t xml:space="preserve">Park </w:t>
            </w:r>
            <w:r w:rsidR="3BEAA446" w:rsidRPr="53EB850D">
              <w:rPr>
                <w:rFonts w:ascii="Arial" w:eastAsia="Arial" w:hAnsi="Arial" w:cs="Arial"/>
              </w:rPr>
              <w:t xml:space="preserve">&amp; </w:t>
            </w:r>
            <w:r w:rsidRPr="53EB850D">
              <w:rPr>
                <w:rFonts w:ascii="Arial" w:eastAsia="Arial" w:hAnsi="Arial" w:cs="Arial"/>
              </w:rPr>
              <w:t xml:space="preserve">Ride </w:t>
            </w:r>
            <w:r w:rsidR="0BC69B6C" w:rsidRPr="53EB850D">
              <w:rPr>
                <w:rFonts w:ascii="Arial" w:eastAsia="Arial" w:hAnsi="Arial" w:cs="Arial"/>
              </w:rPr>
              <w:t>sites are lawful between the end of the current trial period (30 September 2023) and the full Council meeting (2</w:t>
            </w:r>
            <w:r w:rsidR="49F4FEB7" w:rsidRPr="53EB850D">
              <w:rPr>
                <w:rFonts w:ascii="Arial" w:eastAsia="Arial" w:hAnsi="Arial" w:cs="Arial"/>
              </w:rPr>
              <w:t xml:space="preserve"> October 2023). This decision is effectively a bridge</w:t>
            </w:r>
            <w:r w:rsidR="5F4C8C44" w:rsidRPr="53EB850D">
              <w:rPr>
                <w:rFonts w:ascii="Arial" w:eastAsia="Arial" w:hAnsi="Arial" w:cs="Arial"/>
              </w:rPr>
              <w:t>, to ensure that there is continuity for users of Park &amp; Ride sites and bus services.</w:t>
            </w:r>
          </w:p>
          <w:p w14:paraId="41C8F396" w14:textId="14EC6BE5" w:rsidR="003704F7" w:rsidRPr="00A96C08" w:rsidRDefault="003704F7" w:rsidP="53EB850D">
            <w:pPr>
              <w:rPr>
                <w:rFonts w:ascii="Arial" w:eastAsia="Arial" w:hAnsi="Arial" w:cs="Arial"/>
              </w:rPr>
            </w:pPr>
          </w:p>
        </w:tc>
      </w:tr>
      <w:tr w:rsidR="00DC2E8D" w14:paraId="65E9F02C" w14:textId="77777777" w:rsidTr="1EC22D5D">
        <w:tc>
          <w:tcPr>
            <w:tcW w:w="3715" w:type="dxa"/>
          </w:tcPr>
          <w:p w14:paraId="6DF428EF" w14:textId="50C0C791" w:rsidR="00DC2E8D" w:rsidRPr="008E4629" w:rsidRDefault="008E4629" w:rsidP="53EB850D">
            <w:pPr>
              <w:spacing w:before="120" w:after="120"/>
              <w:rPr>
                <w:rFonts w:ascii="Arial" w:eastAsia="Arial" w:hAnsi="Arial" w:cs="Arial"/>
              </w:rPr>
            </w:pPr>
            <w:r w:rsidRPr="1EC22D5D">
              <w:rPr>
                <w:rFonts w:ascii="Arial" w:eastAsia="Arial" w:hAnsi="Arial" w:cs="Arial"/>
                <w:b/>
                <w:bCs/>
              </w:rPr>
              <w:t>R</w:t>
            </w:r>
            <w:r w:rsidR="00DC2E8D" w:rsidRPr="1EC22D5D">
              <w:rPr>
                <w:rFonts w:ascii="Arial" w:eastAsia="Arial" w:hAnsi="Arial" w:cs="Arial"/>
                <w:b/>
                <w:bCs/>
              </w:rPr>
              <w:t xml:space="preserve">easons: </w:t>
            </w:r>
          </w:p>
        </w:tc>
        <w:tc>
          <w:tcPr>
            <w:tcW w:w="6209" w:type="dxa"/>
          </w:tcPr>
          <w:p w14:paraId="5036932F" w14:textId="45D9ED2D" w:rsidR="00757726" w:rsidRPr="00A96C08" w:rsidRDefault="348F3810" w:rsidP="53EB850D">
            <w:pPr>
              <w:rPr>
                <w:rFonts w:ascii="Arial" w:eastAsia="Arial" w:hAnsi="Arial" w:cs="Arial"/>
                <w:color w:val="000000" w:themeColor="text1"/>
              </w:rPr>
            </w:pPr>
            <w:r w:rsidRPr="53EB850D">
              <w:rPr>
                <w:rFonts w:ascii="Arial" w:eastAsia="Arial" w:hAnsi="Arial" w:cs="Arial"/>
                <w:color w:val="000000" w:themeColor="text1"/>
              </w:rPr>
              <w:t xml:space="preserve">On </w:t>
            </w:r>
            <w:hyperlink r:id="rId12">
              <w:r w:rsidRPr="53EB850D">
                <w:rPr>
                  <w:rStyle w:val="Hyperlink"/>
                  <w:rFonts w:ascii="Arial" w:eastAsia="Arial" w:hAnsi="Arial" w:cs="Arial"/>
                </w:rPr>
                <w:t>13 July 2022</w:t>
              </w:r>
            </w:hyperlink>
            <w:r w:rsidRPr="53EB850D">
              <w:rPr>
                <w:rFonts w:ascii="Arial" w:eastAsia="Arial" w:hAnsi="Arial" w:cs="Arial"/>
                <w:color w:val="000000" w:themeColor="text1"/>
              </w:rPr>
              <w:t xml:space="preserve">, </w:t>
            </w:r>
            <w:r w:rsidR="6EAE66D6" w:rsidRPr="53EB850D">
              <w:rPr>
                <w:rFonts w:ascii="Arial" w:eastAsia="Arial" w:hAnsi="Arial" w:cs="Arial"/>
                <w:color w:val="000000" w:themeColor="text1"/>
              </w:rPr>
              <w:t>Cabinet agreed to make permanent the combined ticket approach including 16 hours parking rather than 11 hours</w:t>
            </w:r>
            <w:r w:rsidR="79168183" w:rsidRPr="53EB850D">
              <w:rPr>
                <w:rFonts w:ascii="Arial" w:eastAsia="Arial" w:hAnsi="Arial" w:cs="Arial"/>
                <w:color w:val="000000" w:themeColor="text1"/>
              </w:rPr>
              <w:t>,</w:t>
            </w:r>
            <w:r w:rsidR="6EAE66D6" w:rsidRPr="53EB850D">
              <w:rPr>
                <w:rFonts w:ascii="Arial" w:eastAsia="Arial" w:hAnsi="Arial" w:cs="Arial"/>
                <w:color w:val="000000" w:themeColor="text1"/>
              </w:rPr>
              <w:t xml:space="preserve"> plus </w:t>
            </w:r>
            <w:r w:rsidR="4C857140" w:rsidRPr="53EB850D">
              <w:rPr>
                <w:rFonts w:ascii="Arial" w:eastAsia="Arial" w:hAnsi="Arial" w:cs="Arial"/>
                <w:color w:val="000000" w:themeColor="text1"/>
              </w:rPr>
              <w:t xml:space="preserve">a trial </w:t>
            </w:r>
            <w:r w:rsidR="6EAE66D6" w:rsidRPr="53EB850D">
              <w:rPr>
                <w:rFonts w:ascii="Arial" w:eastAsia="Arial" w:hAnsi="Arial" w:cs="Arial"/>
                <w:color w:val="000000" w:themeColor="text1"/>
              </w:rPr>
              <w:t>up to 30</w:t>
            </w:r>
            <w:r w:rsidR="79E884F8" w:rsidRPr="53EB850D">
              <w:rPr>
                <w:rFonts w:ascii="Arial" w:eastAsia="Arial" w:hAnsi="Arial" w:cs="Arial"/>
                <w:color w:val="000000" w:themeColor="text1"/>
              </w:rPr>
              <w:t xml:space="preserve"> </w:t>
            </w:r>
            <w:r w:rsidR="6EAE66D6" w:rsidRPr="53EB850D">
              <w:rPr>
                <w:rFonts w:ascii="Arial" w:eastAsia="Arial" w:hAnsi="Arial" w:cs="Arial"/>
                <w:color w:val="000000" w:themeColor="text1"/>
              </w:rPr>
              <w:t xml:space="preserve">September </w:t>
            </w:r>
            <w:r w:rsidR="16115A45" w:rsidRPr="53EB850D">
              <w:rPr>
                <w:rFonts w:ascii="Arial" w:eastAsia="Arial" w:hAnsi="Arial" w:cs="Arial"/>
                <w:color w:val="000000" w:themeColor="text1"/>
              </w:rPr>
              <w:t xml:space="preserve">2023 </w:t>
            </w:r>
            <w:r w:rsidR="6EAE66D6" w:rsidRPr="53EB850D">
              <w:rPr>
                <w:rFonts w:ascii="Arial" w:eastAsia="Arial" w:hAnsi="Arial" w:cs="Arial"/>
                <w:color w:val="000000" w:themeColor="text1"/>
              </w:rPr>
              <w:t xml:space="preserve">in terms of pricing. The promotion price was </w:t>
            </w:r>
          </w:p>
          <w:p w14:paraId="4F054A1A" w14:textId="61080C85" w:rsidR="00757726" w:rsidRPr="00A96C08" w:rsidRDefault="6EAE66D6" w:rsidP="53EB850D">
            <w:pPr>
              <w:pStyle w:val="ListParagraph"/>
              <w:numPr>
                <w:ilvl w:val="0"/>
                <w:numId w:val="1"/>
              </w:numPr>
              <w:rPr>
                <w:rFonts w:ascii="Arial" w:eastAsia="Arial" w:hAnsi="Arial" w:cs="Arial"/>
                <w:color w:val="000000" w:themeColor="text1"/>
              </w:rPr>
            </w:pPr>
            <w:r w:rsidRPr="53EB850D">
              <w:rPr>
                <w:rFonts w:ascii="Arial" w:eastAsia="Arial" w:hAnsi="Arial" w:cs="Arial"/>
                <w:color w:val="000000" w:themeColor="text1"/>
              </w:rPr>
              <w:t xml:space="preserve">£4 </w:t>
            </w:r>
            <w:r w:rsidR="399AE12A" w:rsidRPr="53EB850D">
              <w:rPr>
                <w:rFonts w:ascii="Arial" w:eastAsia="Arial" w:hAnsi="Arial" w:cs="Arial"/>
                <w:color w:val="000000" w:themeColor="text1"/>
              </w:rPr>
              <w:t xml:space="preserve">for </w:t>
            </w:r>
            <w:r w:rsidRPr="53EB850D">
              <w:rPr>
                <w:rFonts w:ascii="Arial" w:eastAsia="Arial" w:hAnsi="Arial" w:cs="Arial"/>
                <w:color w:val="000000" w:themeColor="text1"/>
              </w:rPr>
              <w:t xml:space="preserve">1 bus passenger and 1 car; and </w:t>
            </w:r>
          </w:p>
          <w:p w14:paraId="6C3555A7" w14:textId="0A886F05" w:rsidR="00757726" w:rsidRPr="00A96C08" w:rsidRDefault="6EAE66D6" w:rsidP="53EB850D">
            <w:pPr>
              <w:pStyle w:val="ListParagraph"/>
              <w:numPr>
                <w:ilvl w:val="0"/>
                <w:numId w:val="1"/>
              </w:numPr>
              <w:rPr>
                <w:rFonts w:ascii="Arial" w:eastAsia="Arial" w:hAnsi="Arial" w:cs="Arial"/>
                <w:color w:val="000000" w:themeColor="text1"/>
              </w:rPr>
            </w:pPr>
            <w:r w:rsidRPr="53EB850D">
              <w:rPr>
                <w:rFonts w:ascii="Arial" w:eastAsia="Arial" w:hAnsi="Arial" w:cs="Arial"/>
                <w:color w:val="000000" w:themeColor="text1"/>
              </w:rPr>
              <w:t>£5 for 2 bus passengers and 1 car</w:t>
            </w:r>
          </w:p>
          <w:p w14:paraId="581CBAFD" w14:textId="54D4C533" w:rsidR="00757726" w:rsidRPr="00A96C08" w:rsidRDefault="6EAE66D6" w:rsidP="53EB850D">
            <w:pPr>
              <w:rPr>
                <w:rFonts w:ascii="Arial" w:eastAsia="Arial" w:hAnsi="Arial" w:cs="Arial"/>
                <w:color w:val="000000" w:themeColor="text1"/>
              </w:rPr>
            </w:pPr>
            <w:r w:rsidRPr="53EB850D">
              <w:rPr>
                <w:rFonts w:ascii="Arial" w:eastAsia="Arial" w:hAnsi="Arial" w:cs="Arial"/>
                <w:color w:val="000000" w:themeColor="text1"/>
              </w:rPr>
              <w:t>until 30 Sept 2023.</w:t>
            </w:r>
          </w:p>
          <w:p w14:paraId="732AD2B8" w14:textId="1504BD27" w:rsidR="00757726" w:rsidRPr="00A96C08" w:rsidRDefault="32E0B774" w:rsidP="53EB850D">
            <w:pPr>
              <w:rPr>
                <w:rFonts w:ascii="Arial" w:eastAsia="Arial" w:hAnsi="Arial" w:cs="Arial"/>
                <w:color w:val="000000" w:themeColor="text1"/>
              </w:rPr>
            </w:pPr>
            <w:r w:rsidRPr="4AA27930">
              <w:rPr>
                <w:rFonts w:ascii="Arial" w:eastAsia="Arial" w:hAnsi="Arial" w:cs="Arial"/>
                <w:color w:val="000000" w:themeColor="text1"/>
              </w:rPr>
              <w:t xml:space="preserve"> </w:t>
            </w:r>
          </w:p>
          <w:p w14:paraId="0EEDAC06" w14:textId="50F87042" w:rsidR="00757726" w:rsidRPr="00A96C08" w:rsidRDefault="003704F7" w:rsidP="53EB850D">
            <w:pPr>
              <w:rPr>
                <w:rFonts w:ascii="Arial" w:eastAsia="Arial" w:hAnsi="Arial" w:cs="Arial"/>
                <w:color w:val="000000" w:themeColor="text1"/>
              </w:rPr>
            </w:pPr>
            <w:r>
              <w:rPr>
                <w:rFonts w:ascii="Arial" w:eastAsia="Arial" w:hAnsi="Arial" w:cs="Arial"/>
                <w:color w:val="000000" w:themeColor="text1"/>
              </w:rPr>
              <w:t>On</w:t>
            </w:r>
            <w:r w:rsidR="1F3C41E0" w:rsidRPr="1EC22D5D">
              <w:rPr>
                <w:rFonts w:ascii="Arial" w:eastAsia="Arial" w:hAnsi="Arial" w:cs="Arial"/>
                <w:color w:val="000000" w:themeColor="text1"/>
              </w:rPr>
              <w:t xml:space="preserve"> </w:t>
            </w:r>
            <w:hyperlink r:id="rId13" w:anchor="AI36751" w:history="1">
              <w:r w:rsidR="1F3C41E0" w:rsidRPr="1EC22D5D">
                <w:rPr>
                  <w:rStyle w:val="Hyperlink"/>
                  <w:rFonts w:ascii="Arial" w:eastAsia="Arial" w:hAnsi="Arial" w:cs="Arial"/>
                </w:rPr>
                <w:t>13 September 2023</w:t>
              </w:r>
            </w:hyperlink>
            <w:r w:rsidR="1F3C41E0" w:rsidRPr="1EC22D5D">
              <w:rPr>
                <w:rFonts w:ascii="Arial" w:eastAsia="Arial" w:hAnsi="Arial" w:cs="Arial"/>
                <w:color w:val="000000" w:themeColor="text1"/>
              </w:rPr>
              <w:t xml:space="preserve"> </w:t>
            </w:r>
            <w:r w:rsidR="32E0B774" w:rsidRPr="1EC22D5D">
              <w:rPr>
                <w:rFonts w:ascii="Arial" w:eastAsia="Arial" w:hAnsi="Arial" w:cs="Arial"/>
                <w:color w:val="000000" w:themeColor="text1"/>
              </w:rPr>
              <w:t xml:space="preserve">Cabinet </w:t>
            </w:r>
            <w:r w:rsidR="4988666A" w:rsidRPr="1EC22D5D">
              <w:rPr>
                <w:rFonts w:ascii="Arial" w:eastAsia="Arial" w:hAnsi="Arial" w:cs="Arial"/>
                <w:color w:val="000000" w:themeColor="text1"/>
              </w:rPr>
              <w:t xml:space="preserve">recommended to </w:t>
            </w:r>
            <w:r w:rsidR="32E0B774" w:rsidRPr="1EC22D5D">
              <w:rPr>
                <w:rFonts w:ascii="Arial" w:eastAsia="Arial" w:hAnsi="Arial" w:cs="Arial"/>
                <w:color w:val="000000" w:themeColor="text1"/>
              </w:rPr>
              <w:t xml:space="preserve">Council </w:t>
            </w:r>
            <w:r w:rsidR="76F0DC35" w:rsidRPr="1EC22D5D">
              <w:rPr>
                <w:rFonts w:ascii="Arial" w:eastAsia="Arial" w:hAnsi="Arial" w:cs="Arial"/>
                <w:color w:val="000000" w:themeColor="text1"/>
              </w:rPr>
              <w:t>(</w:t>
            </w:r>
            <w:r w:rsidR="4988666A" w:rsidRPr="1EC22D5D">
              <w:rPr>
                <w:rFonts w:ascii="Arial" w:eastAsia="Arial" w:hAnsi="Arial" w:cs="Arial"/>
                <w:color w:val="000000" w:themeColor="text1"/>
              </w:rPr>
              <w:t xml:space="preserve">which meets </w:t>
            </w:r>
            <w:r w:rsidR="32E0B774" w:rsidRPr="1EC22D5D">
              <w:rPr>
                <w:rFonts w:ascii="Arial" w:eastAsia="Arial" w:hAnsi="Arial" w:cs="Arial"/>
                <w:color w:val="000000" w:themeColor="text1"/>
              </w:rPr>
              <w:t xml:space="preserve">on 2 October </w:t>
            </w:r>
            <w:r w:rsidR="001EECB0" w:rsidRPr="1EC22D5D">
              <w:rPr>
                <w:rFonts w:ascii="Arial" w:eastAsia="Arial" w:hAnsi="Arial" w:cs="Arial"/>
                <w:color w:val="000000" w:themeColor="text1"/>
              </w:rPr>
              <w:t>2023</w:t>
            </w:r>
            <w:r w:rsidR="76F0DC35" w:rsidRPr="1EC22D5D">
              <w:rPr>
                <w:rFonts w:ascii="Arial" w:eastAsia="Arial" w:hAnsi="Arial" w:cs="Arial"/>
                <w:color w:val="000000" w:themeColor="text1"/>
              </w:rPr>
              <w:t>)</w:t>
            </w:r>
            <w:r w:rsidR="001EECB0" w:rsidRPr="1EC22D5D">
              <w:rPr>
                <w:rFonts w:ascii="Arial" w:eastAsia="Arial" w:hAnsi="Arial" w:cs="Arial"/>
                <w:color w:val="000000" w:themeColor="text1"/>
              </w:rPr>
              <w:t xml:space="preserve">, </w:t>
            </w:r>
            <w:r w:rsidR="4988666A" w:rsidRPr="1EC22D5D">
              <w:rPr>
                <w:rFonts w:ascii="Arial" w:eastAsia="Arial" w:hAnsi="Arial" w:cs="Arial"/>
                <w:color w:val="000000" w:themeColor="text1"/>
              </w:rPr>
              <w:t xml:space="preserve">to agree the continued use </w:t>
            </w:r>
            <w:r w:rsidR="76F0DC35" w:rsidRPr="1EC22D5D">
              <w:rPr>
                <w:rFonts w:ascii="Arial" w:eastAsia="Arial" w:hAnsi="Arial" w:cs="Arial"/>
                <w:color w:val="000000" w:themeColor="text1"/>
              </w:rPr>
              <w:t>o</w:t>
            </w:r>
            <w:r w:rsidR="4988666A" w:rsidRPr="1EC22D5D">
              <w:rPr>
                <w:rFonts w:ascii="Arial" w:eastAsia="Arial" w:hAnsi="Arial" w:cs="Arial"/>
                <w:color w:val="000000" w:themeColor="text1"/>
              </w:rPr>
              <w:t xml:space="preserve">f the combined ticket </w:t>
            </w:r>
            <w:r w:rsidR="32E0B774" w:rsidRPr="1EC22D5D">
              <w:rPr>
                <w:rFonts w:ascii="Arial" w:eastAsia="Arial" w:hAnsi="Arial" w:cs="Arial"/>
                <w:color w:val="000000" w:themeColor="text1"/>
              </w:rPr>
              <w:t>at</w:t>
            </w:r>
            <w:r w:rsidR="4988666A" w:rsidRPr="1EC22D5D">
              <w:rPr>
                <w:rFonts w:ascii="Arial" w:eastAsia="Arial" w:hAnsi="Arial" w:cs="Arial"/>
                <w:color w:val="000000" w:themeColor="text1"/>
              </w:rPr>
              <w:t xml:space="preserve"> the current price</w:t>
            </w:r>
            <w:r w:rsidR="32E0B774" w:rsidRPr="1EC22D5D">
              <w:rPr>
                <w:rFonts w:ascii="Arial" w:eastAsia="Arial" w:hAnsi="Arial" w:cs="Arial"/>
                <w:color w:val="000000" w:themeColor="text1"/>
              </w:rPr>
              <w:t>:</w:t>
            </w:r>
          </w:p>
          <w:p w14:paraId="1AC4AAFA" w14:textId="545AD908" w:rsidR="00757726" w:rsidRPr="00A96C08" w:rsidRDefault="6EAE66D6" w:rsidP="53EB850D">
            <w:pPr>
              <w:pStyle w:val="ListParagraph"/>
              <w:numPr>
                <w:ilvl w:val="0"/>
                <w:numId w:val="1"/>
              </w:numPr>
              <w:rPr>
                <w:rFonts w:ascii="Arial" w:eastAsia="Arial" w:hAnsi="Arial" w:cs="Arial"/>
                <w:color w:val="000000" w:themeColor="text1"/>
              </w:rPr>
            </w:pPr>
            <w:r w:rsidRPr="53EB850D">
              <w:rPr>
                <w:rFonts w:ascii="Arial" w:eastAsia="Arial" w:hAnsi="Arial" w:cs="Arial"/>
                <w:color w:val="000000" w:themeColor="text1"/>
              </w:rPr>
              <w:t xml:space="preserve">£4.50 1 bus passenger and 1 car; and </w:t>
            </w:r>
          </w:p>
          <w:p w14:paraId="014BF404" w14:textId="3ECF73C6" w:rsidR="00757726" w:rsidRPr="00A96C08" w:rsidRDefault="6EAE66D6" w:rsidP="53EB850D">
            <w:pPr>
              <w:pStyle w:val="ListParagraph"/>
              <w:numPr>
                <w:ilvl w:val="0"/>
                <w:numId w:val="1"/>
              </w:numPr>
              <w:rPr>
                <w:rFonts w:ascii="Arial" w:eastAsia="Arial" w:hAnsi="Arial" w:cs="Arial"/>
                <w:color w:val="000000" w:themeColor="text1"/>
              </w:rPr>
            </w:pPr>
            <w:r w:rsidRPr="53EB850D">
              <w:rPr>
                <w:rFonts w:ascii="Arial" w:eastAsia="Arial" w:hAnsi="Arial" w:cs="Arial"/>
                <w:color w:val="000000" w:themeColor="text1"/>
              </w:rPr>
              <w:t>£5.50 for 2 bus passengers and 1 car</w:t>
            </w:r>
          </w:p>
          <w:p w14:paraId="1D511BE2" w14:textId="49B0BDAC" w:rsidR="00757726" w:rsidRPr="00A96C08" w:rsidRDefault="6EAE66D6" w:rsidP="53EB850D">
            <w:pPr>
              <w:rPr>
                <w:rFonts w:ascii="Arial" w:eastAsia="Arial" w:hAnsi="Arial" w:cs="Arial"/>
                <w:color w:val="000000" w:themeColor="text1"/>
              </w:rPr>
            </w:pPr>
            <w:r w:rsidRPr="53EB850D">
              <w:rPr>
                <w:rFonts w:ascii="Arial" w:eastAsia="Arial" w:hAnsi="Arial" w:cs="Arial"/>
                <w:color w:val="000000" w:themeColor="text1"/>
              </w:rPr>
              <w:t>until April 202</w:t>
            </w:r>
            <w:r w:rsidR="227D2B39" w:rsidRPr="53EB850D">
              <w:rPr>
                <w:rFonts w:ascii="Arial" w:eastAsia="Arial" w:hAnsi="Arial" w:cs="Arial"/>
                <w:color w:val="000000" w:themeColor="text1"/>
              </w:rPr>
              <w:t>4</w:t>
            </w:r>
            <w:r w:rsidRPr="53EB850D">
              <w:rPr>
                <w:rFonts w:ascii="Arial" w:eastAsia="Arial" w:hAnsi="Arial" w:cs="Arial"/>
                <w:color w:val="000000" w:themeColor="text1"/>
              </w:rPr>
              <w:t>.</w:t>
            </w:r>
          </w:p>
          <w:p w14:paraId="669D2780" w14:textId="76102579" w:rsidR="00757726" w:rsidRPr="00A96C08" w:rsidRDefault="00757726" w:rsidP="53EB850D">
            <w:pPr>
              <w:rPr>
                <w:rFonts w:ascii="Arial" w:eastAsia="Arial" w:hAnsi="Arial" w:cs="Arial"/>
                <w:color w:val="424242"/>
                <w:sz w:val="22"/>
                <w:szCs w:val="22"/>
              </w:rPr>
            </w:pPr>
          </w:p>
          <w:p w14:paraId="69A288B3" w14:textId="65F76C2A" w:rsidR="00757726" w:rsidRPr="00A96C08" w:rsidRDefault="1678DA8C" w:rsidP="53EB850D">
            <w:pPr>
              <w:rPr>
                <w:rFonts w:ascii="Arial" w:eastAsia="Arial" w:hAnsi="Arial" w:cs="Arial"/>
              </w:rPr>
            </w:pPr>
            <w:r w:rsidRPr="1EC22D5D">
              <w:rPr>
                <w:rFonts w:ascii="Arial" w:eastAsia="Arial" w:hAnsi="Arial" w:cs="Arial"/>
              </w:rPr>
              <w:t xml:space="preserve">The </w:t>
            </w:r>
            <w:r w:rsidR="007E1F76" w:rsidRPr="1EC22D5D">
              <w:rPr>
                <w:rFonts w:ascii="Arial" w:eastAsia="Arial" w:hAnsi="Arial" w:cs="Arial"/>
              </w:rPr>
              <w:t xml:space="preserve">decision to offer </w:t>
            </w:r>
            <w:r w:rsidRPr="1EC22D5D">
              <w:rPr>
                <w:rFonts w:ascii="Arial" w:eastAsia="Arial" w:hAnsi="Arial" w:cs="Arial"/>
              </w:rPr>
              <w:t>combined ticket</w:t>
            </w:r>
            <w:r w:rsidR="093FD8BF" w:rsidRPr="1EC22D5D">
              <w:rPr>
                <w:rFonts w:ascii="Arial" w:eastAsia="Arial" w:hAnsi="Arial" w:cs="Arial"/>
              </w:rPr>
              <w:t xml:space="preserve">s </w:t>
            </w:r>
            <w:r w:rsidRPr="1EC22D5D">
              <w:rPr>
                <w:rFonts w:ascii="Arial" w:eastAsia="Arial" w:hAnsi="Arial" w:cs="Arial"/>
              </w:rPr>
              <w:t xml:space="preserve">expires on 30 September </w:t>
            </w:r>
            <w:r w:rsidR="112B750C" w:rsidRPr="1EC22D5D">
              <w:rPr>
                <w:rFonts w:ascii="Arial" w:eastAsia="Arial" w:hAnsi="Arial" w:cs="Arial"/>
              </w:rPr>
              <w:t>2023</w:t>
            </w:r>
            <w:r w:rsidR="00544501" w:rsidRPr="1EC22D5D">
              <w:rPr>
                <w:rFonts w:ascii="Arial" w:eastAsia="Arial" w:hAnsi="Arial" w:cs="Arial"/>
              </w:rPr>
              <w:t xml:space="preserve"> which is prior to the full council </w:t>
            </w:r>
            <w:r w:rsidR="00544501" w:rsidRPr="1EC22D5D">
              <w:rPr>
                <w:rFonts w:ascii="Arial" w:eastAsia="Arial" w:hAnsi="Arial" w:cs="Arial"/>
              </w:rPr>
              <w:lastRenderedPageBreak/>
              <w:t>meeting</w:t>
            </w:r>
            <w:r w:rsidR="112B750C" w:rsidRPr="1EC22D5D">
              <w:rPr>
                <w:rFonts w:ascii="Arial" w:eastAsia="Arial" w:hAnsi="Arial" w:cs="Arial"/>
              </w:rPr>
              <w:t xml:space="preserve">. Unless the present decision is taken, </w:t>
            </w:r>
            <w:r w:rsidRPr="1EC22D5D">
              <w:rPr>
                <w:rFonts w:ascii="Arial" w:eastAsia="Arial" w:hAnsi="Arial" w:cs="Arial"/>
              </w:rPr>
              <w:t xml:space="preserve">there </w:t>
            </w:r>
            <w:r w:rsidR="00544501" w:rsidRPr="1EC22D5D">
              <w:rPr>
                <w:rFonts w:ascii="Arial" w:eastAsia="Arial" w:hAnsi="Arial" w:cs="Arial"/>
              </w:rPr>
              <w:t>is no</w:t>
            </w:r>
            <w:r w:rsidRPr="1EC22D5D">
              <w:rPr>
                <w:rFonts w:ascii="Arial" w:eastAsia="Arial" w:hAnsi="Arial" w:cs="Arial"/>
              </w:rPr>
              <w:t xml:space="preserve"> authority for the use of the combined ticket</w:t>
            </w:r>
            <w:r w:rsidR="6974596C" w:rsidRPr="1EC22D5D">
              <w:rPr>
                <w:rFonts w:ascii="Arial" w:eastAsia="Arial" w:hAnsi="Arial" w:cs="Arial"/>
              </w:rPr>
              <w:t xml:space="preserve"> in the intervening period.</w:t>
            </w:r>
          </w:p>
          <w:p w14:paraId="51D351BF" w14:textId="4A1CFBA7" w:rsidR="00757726" w:rsidRPr="00A96C08" w:rsidRDefault="00757726" w:rsidP="53EB850D">
            <w:pPr>
              <w:rPr>
                <w:rFonts w:ascii="Arial" w:eastAsia="Arial" w:hAnsi="Arial" w:cs="Arial"/>
                <w:color w:val="424242"/>
                <w:sz w:val="22"/>
                <w:szCs w:val="22"/>
              </w:rPr>
            </w:pPr>
          </w:p>
          <w:p w14:paraId="2881C439" w14:textId="5840E329" w:rsidR="00757726" w:rsidRDefault="024637E2" w:rsidP="1EC22D5D">
            <w:pPr>
              <w:rPr>
                <w:rFonts w:ascii="Arial" w:eastAsia="Arial" w:hAnsi="Arial" w:cs="Arial"/>
                <w:color w:val="000000" w:themeColor="text1"/>
              </w:rPr>
            </w:pPr>
            <w:r w:rsidRPr="1EC22D5D">
              <w:rPr>
                <w:rFonts w:ascii="Arial" w:eastAsia="Arial" w:hAnsi="Arial" w:cs="Arial"/>
                <w:color w:val="000000" w:themeColor="text1"/>
              </w:rPr>
              <w:t xml:space="preserve">This decision ensures the Park and Ride </w:t>
            </w:r>
            <w:r w:rsidR="76F0DC35" w:rsidRPr="1EC22D5D">
              <w:rPr>
                <w:rFonts w:ascii="Arial" w:eastAsia="Arial" w:hAnsi="Arial" w:cs="Arial"/>
                <w:color w:val="000000" w:themeColor="text1"/>
              </w:rPr>
              <w:t xml:space="preserve">combined </w:t>
            </w:r>
            <w:r w:rsidRPr="1EC22D5D">
              <w:rPr>
                <w:rFonts w:ascii="Arial" w:eastAsia="Arial" w:hAnsi="Arial" w:cs="Arial"/>
                <w:color w:val="000000" w:themeColor="text1"/>
              </w:rPr>
              <w:t xml:space="preserve">ticket charges are valid at current rates between the </w:t>
            </w:r>
            <w:r w:rsidR="76F0DC35" w:rsidRPr="1EC22D5D">
              <w:rPr>
                <w:rFonts w:ascii="Arial" w:eastAsia="Arial" w:hAnsi="Arial" w:cs="Arial"/>
                <w:color w:val="000000" w:themeColor="text1"/>
              </w:rPr>
              <w:t>30 September and</w:t>
            </w:r>
            <w:r w:rsidRPr="1EC22D5D">
              <w:rPr>
                <w:rFonts w:ascii="Arial" w:eastAsia="Arial" w:hAnsi="Arial" w:cs="Arial"/>
                <w:color w:val="000000" w:themeColor="text1"/>
              </w:rPr>
              <w:t xml:space="preserve"> </w:t>
            </w:r>
            <w:r w:rsidR="76F0DC35" w:rsidRPr="1EC22D5D">
              <w:rPr>
                <w:rFonts w:ascii="Arial" w:eastAsia="Arial" w:hAnsi="Arial" w:cs="Arial"/>
                <w:color w:val="000000" w:themeColor="text1"/>
              </w:rPr>
              <w:t xml:space="preserve">the </w:t>
            </w:r>
            <w:r w:rsidR="003704F7">
              <w:rPr>
                <w:rFonts w:ascii="Arial" w:eastAsia="Arial" w:hAnsi="Arial" w:cs="Arial"/>
                <w:color w:val="000000" w:themeColor="text1"/>
              </w:rPr>
              <w:t xml:space="preserve">2 </w:t>
            </w:r>
            <w:r w:rsidR="76F0DC35" w:rsidRPr="1EC22D5D">
              <w:rPr>
                <w:rFonts w:ascii="Arial" w:eastAsia="Arial" w:hAnsi="Arial" w:cs="Arial"/>
                <w:color w:val="000000" w:themeColor="text1"/>
              </w:rPr>
              <w:t xml:space="preserve">October full council meeting.  </w:t>
            </w:r>
          </w:p>
          <w:p w14:paraId="72A3D3EC" w14:textId="1B0EF961" w:rsidR="003704F7" w:rsidRPr="00A96C08" w:rsidRDefault="003704F7" w:rsidP="1EC22D5D">
            <w:pPr>
              <w:rPr>
                <w:rFonts w:ascii="Arial" w:eastAsia="Arial" w:hAnsi="Arial" w:cs="Arial"/>
                <w:color w:val="000000" w:themeColor="text1"/>
              </w:rPr>
            </w:pPr>
          </w:p>
        </w:tc>
      </w:tr>
      <w:tr w:rsidR="00B87695" w14:paraId="096D4617" w14:textId="77777777" w:rsidTr="1EC22D5D">
        <w:tc>
          <w:tcPr>
            <w:tcW w:w="3715" w:type="dxa"/>
          </w:tcPr>
          <w:p w14:paraId="4574C6E4" w14:textId="0EB4EA15" w:rsidR="00B87695" w:rsidRPr="00B87695" w:rsidRDefault="00B87695" w:rsidP="53EB850D">
            <w:pPr>
              <w:spacing w:before="120" w:after="120"/>
              <w:rPr>
                <w:rFonts w:ascii="Arial" w:eastAsia="Arial" w:hAnsi="Arial" w:cs="Arial"/>
              </w:rPr>
            </w:pPr>
            <w:r w:rsidRPr="53EB850D">
              <w:rPr>
                <w:rFonts w:ascii="Arial" w:eastAsia="Arial" w:hAnsi="Arial" w:cs="Arial"/>
                <w:b/>
                <w:bCs/>
              </w:rPr>
              <w:lastRenderedPageBreak/>
              <w:t xml:space="preserve">Decision made by: </w:t>
            </w:r>
          </w:p>
        </w:tc>
        <w:tc>
          <w:tcPr>
            <w:tcW w:w="6209" w:type="dxa"/>
          </w:tcPr>
          <w:p w14:paraId="4DF10C9F" w14:textId="709D8848" w:rsidR="53EB850D" w:rsidRDefault="53EB850D" w:rsidP="53EB850D">
            <w:pPr>
              <w:rPr>
                <w:rFonts w:ascii="Arial" w:eastAsia="Arial" w:hAnsi="Arial" w:cs="Arial"/>
              </w:rPr>
            </w:pPr>
          </w:p>
          <w:p w14:paraId="5197671E" w14:textId="77777777" w:rsidR="00E97024" w:rsidRDefault="5621E64D" w:rsidP="53EB850D">
            <w:pPr>
              <w:rPr>
                <w:rFonts w:ascii="Arial" w:eastAsia="Arial" w:hAnsi="Arial" w:cs="Arial"/>
              </w:rPr>
            </w:pPr>
            <w:r w:rsidRPr="53EB850D">
              <w:rPr>
                <w:rFonts w:ascii="Arial" w:eastAsia="Arial" w:hAnsi="Arial" w:cs="Arial"/>
              </w:rPr>
              <w:t>Caroline Green (Chief Executive)</w:t>
            </w:r>
          </w:p>
          <w:p w14:paraId="0D0B940D" w14:textId="4C577103" w:rsidR="003704F7" w:rsidRPr="00A96C08" w:rsidRDefault="003704F7" w:rsidP="53EB850D">
            <w:pPr>
              <w:rPr>
                <w:rFonts w:ascii="Arial" w:eastAsia="Arial" w:hAnsi="Arial" w:cs="Arial"/>
              </w:rPr>
            </w:pPr>
          </w:p>
        </w:tc>
      </w:tr>
      <w:tr w:rsidR="006F6326" w14:paraId="77C84936" w14:textId="77777777" w:rsidTr="1EC22D5D">
        <w:tc>
          <w:tcPr>
            <w:tcW w:w="3715" w:type="dxa"/>
          </w:tcPr>
          <w:p w14:paraId="4CEDFF13" w14:textId="4D84EA64" w:rsidR="006F6326" w:rsidRDefault="006F6326" w:rsidP="53EB850D">
            <w:pPr>
              <w:spacing w:before="120" w:after="120"/>
              <w:rPr>
                <w:rFonts w:ascii="Arial" w:eastAsia="Arial" w:hAnsi="Arial" w:cs="Arial"/>
              </w:rPr>
            </w:pPr>
            <w:r w:rsidRPr="53EB850D">
              <w:rPr>
                <w:rFonts w:ascii="Arial" w:eastAsia="Arial" w:hAnsi="Arial" w:cs="Arial"/>
                <w:b/>
                <w:bCs/>
              </w:rPr>
              <w:t>Other options</w:t>
            </w:r>
            <w:r w:rsidR="00C6130E" w:rsidRPr="53EB850D">
              <w:rPr>
                <w:rFonts w:ascii="Arial" w:eastAsia="Arial" w:hAnsi="Arial" w:cs="Arial"/>
                <w:b/>
                <w:bCs/>
              </w:rPr>
              <w:t xml:space="preserve"> </w:t>
            </w:r>
            <w:r w:rsidRPr="53EB850D">
              <w:rPr>
                <w:rFonts w:ascii="Arial" w:eastAsia="Arial" w:hAnsi="Arial" w:cs="Arial"/>
                <w:b/>
                <w:bCs/>
              </w:rPr>
              <w:t>considered</w:t>
            </w:r>
            <w:r w:rsidR="00AC5899" w:rsidRPr="53EB850D">
              <w:rPr>
                <w:rFonts w:ascii="Arial" w:eastAsia="Arial" w:hAnsi="Arial" w:cs="Arial"/>
                <w:b/>
                <w:bCs/>
              </w:rPr>
              <w:t>:</w:t>
            </w:r>
            <w:r w:rsidRPr="53EB850D">
              <w:rPr>
                <w:rFonts w:ascii="Arial" w:eastAsia="Arial" w:hAnsi="Arial" w:cs="Arial"/>
                <w:b/>
                <w:bCs/>
              </w:rPr>
              <w:t xml:space="preserve"> </w:t>
            </w:r>
          </w:p>
        </w:tc>
        <w:tc>
          <w:tcPr>
            <w:tcW w:w="6209" w:type="dxa"/>
          </w:tcPr>
          <w:p w14:paraId="3209AB80" w14:textId="35678CF2" w:rsidR="00263039" w:rsidRDefault="056E7AA8" w:rsidP="006734E4">
            <w:pPr>
              <w:rPr>
                <w:rFonts w:ascii="Arial" w:eastAsia="Arial" w:hAnsi="Arial" w:cs="Arial"/>
              </w:rPr>
            </w:pPr>
            <w:r w:rsidRPr="1EC22D5D">
              <w:rPr>
                <w:rFonts w:ascii="Arial" w:eastAsia="Arial" w:hAnsi="Arial" w:cs="Arial"/>
              </w:rPr>
              <w:t xml:space="preserve">The </w:t>
            </w:r>
            <w:r w:rsidR="76F0DC35" w:rsidRPr="1EC22D5D">
              <w:rPr>
                <w:rFonts w:ascii="Arial" w:eastAsia="Arial" w:hAnsi="Arial" w:cs="Arial"/>
              </w:rPr>
              <w:t xml:space="preserve">Chief Executive </w:t>
            </w:r>
            <w:r w:rsidRPr="1EC22D5D">
              <w:rPr>
                <w:rFonts w:ascii="Arial" w:eastAsia="Arial" w:hAnsi="Arial" w:cs="Arial"/>
              </w:rPr>
              <w:t xml:space="preserve">could not take this </w:t>
            </w:r>
            <w:r w:rsidR="49EA7257" w:rsidRPr="1EC22D5D">
              <w:rPr>
                <w:rFonts w:ascii="Arial" w:eastAsia="Arial" w:hAnsi="Arial" w:cs="Arial"/>
              </w:rPr>
              <w:t>decision;</w:t>
            </w:r>
            <w:r w:rsidRPr="1EC22D5D">
              <w:rPr>
                <w:rFonts w:ascii="Arial" w:eastAsia="Arial" w:hAnsi="Arial" w:cs="Arial"/>
              </w:rPr>
              <w:t xml:space="preserve"> </w:t>
            </w:r>
            <w:r w:rsidR="0E96D0EE" w:rsidRPr="1EC22D5D">
              <w:rPr>
                <w:rFonts w:ascii="Arial" w:eastAsia="Arial" w:hAnsi="Arial" w:cs="Arial"/>
              </w:rPr>
              <w:t>however,</w:t>
            </w:r>
            <w:r w:rsidR="76F0DC35" w:rsidRPr="1EC22D5D">
              <w:rPr>
                <w:rFonts w:ascii="Arial" w:eastAsia="Arial" w:hAnsi="Arial" w:cs="Arial"/>
              </w:rPr>
              <w:t xml:space="preserve"> this would mean the Council would not have </w:t>
            </w:r>
            <w:r w:rsidR="08D90486" w:rsidRPr="1EC22D5D">
              <w:rPr>
                <w:rFonts w:ascii="Arial" w:eastAsia="Arial" w:hAnsi="Arial" w:cs="Arial"/>
              </w:rPr>
              <w:t>the</w:t>
            </w:r>
            <w:r w:rsidR="76F0DC35" w:rsidRPr="1EC22D5D">
              <w:rPr>
                <w:rFonts w:ascii="Arial" w:eastAsia="Arial" w:hAnsi="Arial" w:cs="Arial"/>
              </w:rPr>
              <w:t xml:space="preserve"> legal power to charge for the combined tickets until the October full </w:t>
            </w:r>
            <w:r w:rsidR="003704F7">
              <w:rPr>
                <w:rFonts w:ascii="Arial" w:eastAsia="Arial" w:hAnsi="Arial" w:cs="Arial"/>
              </w:rPr>
              <w:t>C</w:t>
            </w:r>
            <w:r w:rsidR="76F0DC35" w:rsidRPr="1EC22D5D">
              <w:rPr>
                <w:rFonts w:ascii="Arial" w:eastAsia="Arial" w:hAnsi="Arial" w:cs="Arial"/>
              </w:rPr>
              <w:t xml:space="preserve">ouncil. </w:t>
            </w:r>
          </w:p>
          <w:p w14:paraId="0E27B00A" w14:textId="385BBA5F" w:rsidR="003704F7" w:rsidRPr="00A96C08" w:rsidRDefault="003704F7" w:rsidP="006734E4">
            <w:pPr>
              <w:rPr>
                <w:rFonts w:ascii="Arial" w:eastAsia="Arial" w:hAnsi="Arial" w:cs="Arial"/>
              </w:rPr>
            </w:pPr>
          </w:p>
        </w:tc>
      </w:tr>
      <w:tr w:rsidR="006F6326" w14:paraId="76213C7B" w14:textId="77777777" w:rsidTr="1EC22D5D">
        <w:trPr>
          <w:trHeight w:val="1018"/>
        </w:trPr>
        <w:tc>
          <w:tcPr>
            <w:tcW w:w="3715" w:type="dxa"/>
          </w:tcPr>
          <w:p w14:paraId="6E12FDF5" w14:textId="7F20D218" w:rsidR="00C678ED" w:rsidRPr="00C678ED" w:rsidRDefault="006F6326" w:rsidP="53EB850D">
            <w:pPr>
              <w:spacing w:before="120"/>
              <w:rPr>
                <w:rFonts w:ascii="Arial" w:eastAsia="Arial" w:hAnsi="Arial" w:cs="Arial"/>
              </w:rPr>
            </w:pPr>
            <w:r w:rsidRPr="53EB850D">
              <w:rPr>
                <w:rFonts w:ascii="Arial" w:eastAsia="Arial" w:hAnsi="Arial" w:cs="Arial"/>
                <w:b/>
                <w:bCs/>
              </w:rPr>
              <w:t>Documents considered</w:t>
            </w:r>
            <w:r w:rsidR="00AC5899" w:rsidRPr="53EB850D">
              <w:rPr>
                <w:rFonts w:ascii="Arial" w:eastAsia="Arial" w:hAnsi="Arial" w:cs="Arial"/>
                <w:b/>
                <w:bCs/>
              </w:rPr>
              <w:t>:</w:t>
            </w:r>
            <w:r w:rsidRPr="53EB850D">
              <w:rPr>
                <w:rFonts w:ascii="Arial" w:eastAsia="Arial" w:hAnsi="Arial" w:cs="Arial"/>
                <w:i/>
                <w:iCs/>
              </w:rPr>
              <w:t xml:space="preserve"> </w:t>
            </w:r>
          </w:p>
        </w:tc>
        <w:tc>
          <w:tcPr>
            <w:tcW w:w="6209" w:type="dxa"/>
          </w:tcPr>
          <w:p w14:paraId="1B964BAD" w14:textId="77777777" w:rsidR="006F6326" w:rsidRDefault="004A392E" w:rsidP="53EB850D">
            <w:pPr>
              <w:rPr>
                <w:rFonts w:ascii="Arial" w:eastAsia="Arial" w:hAnsi="Arial" w:cs="Arial"/>
                <w:i/>
                <w:iCs/>
              </w:rPr>
            </w:pPr>
            <w:hyperlink r:id="rId14" w:anchor="AI36751">
              <w:r w:rsidR="53F1CF07" w:rsidRPr="1EC22D5D">
                <w:rPr>
                  <w:rStyle w:val="Hyperlink"/>
                  <w:rFonts w:ascii="Arial" w:eastAsia="Arial" w:hAnsi="Arial" w:cs="Arial"/>
                </w:rPr>
                <w:t>Report for 13 September 2023 Cabinet</w:t>
              </w:r>
            </w:hyperlink>
            <w:r w:rsidR="53F1CF07" w:rsidRPr="1EC22D5D">
              <w:rPr>
                <w:rFonts w:ascii="Arial" w:eastAsia="Arial" w:hAnsi="Arial" w:cs="Arial"/>
              </w:rPr>
              <w:t xml:space="preserve">, </w:t>
            </w:r>
            <w:r w:rsidR="5AAB675C" w:rsidRPr="1EC22D5D">
              <w:rPr>
                <w:rFonts w:ascii="Arial" w:eastAsia="Arial" w:hAnsi="Arial" w:cs="Arial"/>
              </w:rPr>
              <w:t>specifically,</w:t>
            </w:r>
            <w:r w:rsidR="53F1CF07" w:rsidRPr="1EC22D5D">
              <w:rPr>
                <w:rFonts w:ascii="Arial" w:eastAsia="Arial" w:hAnsi="Arial" w:cs="Arial"/>
              </w:rPr>
              <w:t xml:space="preserve"> para 45: </w:t>
            </w:r>
            <w:r w:rsidR="53F1CF07" w:rsidRPr="1EC22D5D">
              <w:rPr>
                <w:rFonts w:ascii="Arial" w:eastAsia="Arial" w:hAnsi="Arial" w:cs="Arial"/>
                <w:i/>
                <w:iCs/>
              </w:rPr>
              <w:t>If the officer recommendation is approved, then an urgent Chief Executive’s decision will be required to ensure the Parking and Bus combined ticket charges are valid in between 30th September 2023 and 3rd October 2023.</w:t>
            </w:r>
          </w:p>
          <w:p w14:paraId="60061E4C" w14:textId="6096FDDF" w:rsidR="003704F7" w:rsidRPr="00A96C08" w:rsidRDefault="003704F7" w:rsidP="53EB850D">
            <w:pPr>
              <w:rPr>
                <w:rFonts w:ascii="Arial" w:eastAsia="Arial" w:hAnsi="Arial" w:cs="Arial"/>
              </w:rPr>
            </w:pPr>
          </w:p>
        </w:tc>
      </w:tr>
      <w:tr w:rsidR="006F6326" w14:paraId="64C84794" w14:textId="77777777" w:rsidTr="1EC22D5D">
        <w:tc>
          <w:tcPr>
            <w:tcW w:w="3715" w:type="dxa"/>
          </w:tcPr>
          <w:p w14:paraId="0D4B4007" w14:textId="2928E5C5" w:rsidR="003505E0" w:rsidRDefault="003505E0" w:rsidP="53EB850D">
            <w:pPr>
              <w:spacing w:before="120" w:after="120"/>
              <w:rPr>
                <w:rFonts w:ascii="Arial" w:eastAsia="Arial" w:hAnsi="Arial" w:cs="Arial"/>
                <w:b/>
                <w:bCs/>
              </w:rPr>
            </w:pPr>
            <w:r w:rsidRPr="53EB850D">
              <w:rPr>
                <w:rFonts w:ascii="Arial" w:eastAsia="Arial" w:hAnsi="Arial" w:cs="Arial"/>
                <w:b/>
                <w:bCs/>
              </w:rPr>
              <w:t>Key or Not Key</w:t>
            </w:r>
            <w:r w:rsidR="00AC5899" w:rsidRPr="53EB850D">
              <w:rPr>
                <w:rFonts w:ascii="Arial" w:eastAsia="Arial" w:hAnsi="Arial" w:cs="Arial"/>
                <w:b/>
                <w:bCs/>
              </w:rPr>
              <w:t>:</w:t>
            </w:r>
            <w:r w:rsidRPr="53EB850D">
              <w:rPr>
                <w:rFonts w:ascii="Arial" w:eastAsia="Arial" w:hAnsi="Arial" w:cs="Arial"/>
                <w:b/>
                <w:bCs/>
              </w:rPr>
              <w:t xml:space="preserve"> </w:t>
            </w:r>
          </w:p>
        </w:tc>
        <w:tc>
          <w:tcPr>
            <w:tcW w:w="6209" w:type="dxa"/>
          </w:tcPr>
          <w:p w14:paraId="44EAFD9C" w14:textId="311E642A" w:rsidR="006F6326" w:rsidRPr="00A96C08" w:rsidRDefault="003704F7" w:rsidP="53EB850D">
            <w:pPr>
              <w:rPr>
                <w:rFonts w:ascii="Arial" w:eastAsia="Arial" w:hAnsi="Arial" w:cs="Arial"/>
              </w:rPr>
            </w:pPr>
            <w:r>
              <w:rPr>
                <w:rFonts w:ascii="Arial" w:eastAsia="Arial" w:hAnsi="Arial" w:cs="Arial"/>
              </w:rPr>
              <w:t>Not k</w:t>
            </w:r>
            <w:r w:rsidR="433EA382" w:rsidRPr="1EC22D5D">
              <w:rPr>
                <w:rFonts w:ascii="Arial" w:eastAsia="Arial" w:hAnsi="Arial" w:cs="Arial"/>
              </w:rPr>
              <w:t>ey</w:t>
            </w:r>
          </w:p>
        </w:tc>
      </w:tr>
      <w:tr w:rsidR="006F6326" w14:paraId="674B0AAF" w14:textId="77777777" w:rsidTr="1EC22D5D">
        <w:tc>
          <w:tcPr>
            <w:tcW w:w="3715" w:type="dxa"/>
          </w:tcPr>
          <w:p w14:paraId="0B9F19B3" w14:textId="21038492" w:rsidR="006F6326" w:rsidRPr="008E4629" w:rsidRDefault="006F6326" w:rsidP="53EB850D">
            <w:pPr>
              <w:spacing w:before="120" w:after="120"/>
              <w:rPr>
                <w:rFonts w:ascii="Arial" w:eastAsia="Arial" w:hAnsi="Arial" w:cs="Arial"/>
              </w:rPr>
            </w:pPr>
            <w:r w:rsidRPr="53EB850D">
              <w:rPr>
                <w:rFonts w:ascii="Arial" w:eastAsia="Arial" w:hAnsi="Arial" w:cs="Arial"/>
                <w:b/>
                <w:bCs/>
              </w:rPr>
              <w:t xml:space="preserve">Wards </w:t>
            </w:r>
            <w:r w:rsidR="002B53D4" w:rsidRPr="53EB850D">
              <w:rPr>
                <w:rFonts w:ascii="Arial" w:eastAsia="Arial" w:hAnsi="Arial" w:cs="Arial"/>
                <w:b/>
                <w:bCs/>
              </w:rPr>
              <w:t xml:space="preserve">significantly </w:t>
            </w:r>
            <w:r w:rsidRPr="53EB850D">
              <w:rPr>
                <w:rFonts w:ascii="Arial" w:eastAsia="Arial" w:hAnsi="Arial" w:cs="Arial"/>
                <w:b/>
                <w:bCs/>
              </w:rPr>
              <w:t>affected</w:t>
            </w:r>
            <w:r w:rsidR="00B87695" w:rsidRPr="53EB850D">
              <w:rPr>
                <w:rFonts w:ascii="Arial" w:eastAsia="Arial" w:hAnsi="Arial" w:cs="Arial"/>
                <w:b/>
                <w:bCs/>
              </w:rPr>
              <w:t>:</w:t>
            </w:r>
          </w:p>
        </w:tc>
        <w:tc>
          <w:tcPr>
            <w:tcW w:w="6209" w:type="dxa"/>
          </w:tcPr>
          <w:p w14:paraId="4B94D5A5" w14:textId="5DE3F17E" w:rsidR="006F6326" w:rsidRPr="00A96C08" w:rsidRDefault="003704F7" w:rsidP="53EB850D">
            <w:pPr>
              <w:rPr>
                <w:rFonts w:ascii="Arial" w:eastAsia="Arial" w:hAnsi="Arial" w:cs="Arial"/>
              </w:rPr>
            </w:pPr>
            <w:r>
              <w:rPr>
                <w:rFonts w:ascii="Arial" w:eastAsia="Arial" w:hAnsi="Arial" w:cs="Arial"/>
              </w:rPr>
              <w:t>None</w:t>
            </w:r>
          </w:p>
        </w:tc>
      </w:tr>
      <w:tr w:rsidR="006F6326" w14:paraId="7FA0A6AC" w14:textId="77777777" w:rsidTr="1EC22D5D">
        <w:tc>
          <w:tcPr>
            <w:tcW w:w="3715" w:type="dxa"/>
          </w:tcPr>
          <w:p w14:paraId="3C3A37F5" w14:textId="1F018BE4" w:rsidR="006F6326" w:rsidRPr="006F6326" w:rsidRDefault="006F6326" w:rsidP="53EB850D">
            <w:pPr>
              <w:spacing w:before="120" w:after="120"/>
              <w:rPr>
                <w:rFonts w:ascii="Arial" w:eastAsia="Arial" w:hAnsi="Arial" w:cs="Arial"/>
                <w:b/>
                <w:bCs/>
              </w:rPr>
            </w:pPr>
            <w:r w:rsidRPr="53EB850D">
              <w:rPr>
                <w:rFonts w:ascii="Arial" w:eastAsia="Arial" w:hAnsi="Arial" w:cs="Arial"/>
                <w:b/>
                <w:bCs/>
              </w:rPr>
              <w:t>Declared conflict of interest</w:t>
            </w:r>
            <w:r w:rsidR="003B1236" w:rsidRPr="53EB850D">
              <w:rPr>
                <w:rFonts w:ascii="Arial" w:eastAsia="Arial" w:hAnsi="Arial" w:cs="Arial"/>
                <w:b/>
                <w:bCs/>
              </w:rPr>
              <w:t>:</w:t>
            </w:r>
            <w:r w:rsidR="00B87695" w:rsidRPr="53EB850D">
              <w:rPr>
                <w:rFonts w:ascii="Arial" w:eastAsia="Arial" w:hAnsi="Arial" w:cs="Arial"/>
                <w:b/>
                <w:bCs/>
              </w:rPr>
              <w:t xml:space="preserve"> </w:t>
            </w:r>
          </w:p>
        </w:tc>
        <w:tc>
          <w:tcPr>
            <w:tcW w:w="6209" w:type="dxa"/>
          </w:tcPr>
          <w:p w14:paraId="3DEEC669" w14:textId="35589681" w:rsidR="006F6326" w:rsidRPr="00A96C08" w:rsidRDefault="003704F7" w:rsidP="53EB850D">
            <w:pPr>
              <w:rPr>
                <w:rFonts w:ascii="Arial" w:eastAsia="Arial" w:hAnsi="Arial" w:cs="Arial"/>
              </w:rPr>
            </w:pPr>
            <w:r>
              <w:rPr>
                <w:rFonts w:ascii="Arial" w:eastAsia="Arial" w:hAnsi="Arial" w:cs="Arial"/>
              </w:rPr>
              <w:t>None</w:t>
            </w:r>
          </w:p>
        </w:tc>
      </w:tr>
      <w:tr w:rsidR="00B87695" w14:paraId="76130FAE" w14:textId="77777777" w:rsidTr="1EC22D5D">
        <w:tc>
          <w:tcPr>
            <w:tcW w:w="3715" w:type="dxa"/>
          </w:tcPr>
          <w:p w14:paraId="2AF4393A" w14:textId="77777777" w:rsidR="003505E0" w:rsidRDefault="003505E0" w:rsidP="53EB850D">
            <w:pPr>
              <w:spacing w:before="120"/>
              <w:rPr>
                <w:rFonts w:ascii="Arial" w:eastAsia="Arial" w:hAnsi="Arial" w:cs="Arial"/>
                <w:b/>
                <w:bCs/>
              </w:rPr>
            </w:pPr>
            <w:r w:rsidRPr="53EB850D">
              <w:rPr>
                <w:rFonts w:ascii="Arial" w:eastAsia="Arial" w:hAnsi="Arial" w:cs="Arial"/>
                <w:b/>
                <w:bCs/>
              </w:rPr>
              <w:t>This form was completed by:</w:t>
            </w:r>
          </w:p>
          <w:p w14:paraId="3D95585F" w14:textId="77777777" w:rsidR="003505E0" w:rsidRDefault="003505E0" w:rsidP="53EB850D">
            <w:pPr>
              <w:spacing w:before="120"/>
              <w:rPr>
                <w:rFonts w:ascii="Arial" w:eastAsia="Arial" w:hAnsi="Arial" w:cs="Arial"/>
                <w:b/>
                <w:bCs/>
              </w:rPr>
            </w:pPr>
            <w:r w:rsidRPr="53EB850D">
              <w:rPr>
                <w:rFonts w:ascii="Arial" w:eastAsia="Arial" w:hAnsi="Arial" w:cs="Arial"/>
                <w:b/>
                <w:bCs/>
              </w:rPr>
              <w:t>Name &amp; title:</w:t>
            </w:r>
          </w:p>
          <w:p w14:paraId="3101716D" w14:textId="77777777" w:rsidR="003505E0" w:rsidRDefault="003505E0" w:rsidP="53EB850D">
            <w:pPr>
              <w:spacing w:before="120" w:after="120"/>
              <w:rPr>
                <w:rFonts w:ascii="Arial" w:eastAsia="Arial" w:hAnsi="Arial" w:cs="Arial"/>
                <w:b/>
                <w:bCs/>
              </w:rPr>
            </w:pPr>
            <w:r w:rsidRPr="53EB850D">
              <w:rPr>
                <w:rFonts w:ascii="Arial" w:eastAsia="Arial" w:hAnsi="Arial" w:cs="Arial"/>
                <w:b/>
                <w:bCs/>
              </w:rPr>
              <w:t>Date:</w:t>
            </w:r>
          </w:p>
        </w:tc>
        <w:tc>
          <w:tcPr>
            <w:tcW w:w="6209" w:type="dxa"/>
          </w:tcPr>
          <w:p w14:paraId="612523F7" w14:textId="7CB4D873" w:rsidR="00960744" w:rsidRPr="00A96C08" w:rsidRDefault="6F955AE4" w:rsidP="4AA27930">
            <w:pPr>
              <w:rPr>
                <w:rFonts w:ascii="Arial" w:eastAsia="Arial" w:hAnsi="Arial" w:cs="Arial"/>
              </w:rPr>
            </w:pPr>
            <w:r w:rsidRPr="1EC22D5D">
              <w:rPr>
                <w:rFonts w:ascii="Arial" w:eastAsia="Arial" w:hAnsi="Arial" w:cs="Arial"/>
              </w:rPr>
              <w:t xml:space="preserve">Ted Maxwell </w:t>
            </w:r>
            <w:r w:rsidR="55D633AC" w:rsidRPr="1EC22D5D">
              <w:rPr>
                <w:rFonts w:ascii="Arial" w:eastAsia="Arial" w:hAnsi="Arial" w:cs="Arial"/>
              </w:rPr>
              <w:t>Economy, City Centre and Green Transport lead</w:t>
            </w:r>
          </w:p>
          <w:p w14:paraId="3656B9AB" w14:textId="232AD351" w:rsidR="00960744" w:rsidRPr="00A96C08" w:rsidRDefault="55D633AC" w:rsidP="4AA27930">
            <w:pPr>
              <w:rPr>
                <w:rFonts w:ascii="Arial" w:eastAsia="Arial" w:hAnsi="Arial" w:cs="Arial"/>
              </w:rPr>
            </w:pPr>
            <w:r w:rsidRPr="1EC22D5D">
              <w:rPr>
                <w:rFonts w:ascii="Arial" w:eastAsia="Arial" w:hAnsi="Arial" w:cs="Arial"/>
              </w:rPr>
              <w:t>20/9/2023</w:t>
            </w:r>
          </w:p>
        </w:tc>
      </w:tr>
    </w:tbl>
    <w:p w14:paraId="45FB0818" w14:textId="77777777" w:rsidR="002611EB" w:rsidRDefault="002611EB" w:rsidP="008A22C6"/>
    <w:p w14:paraId="049F31CB" w14:textId="77777777" w:rsidR="005C60B2" w:rsidRDefault="005C60B2" w:rsidP="008A22C6"/>
    <w:p w14:paraId="45915FC7" w14:textId="77777777"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14:paraId="53128261" w14:textId="77777777" w:rsidR="005C60B2" w:rsidRPr="005C60B2" w:rsidRDefault="005C60B2" w:rsidP="005C60B2">
      <w:pPr>
        <w:rPr>
          <w:rFonts w:ascii="Arial" w:hAnsi="Arial" w:cs="Arial"/>
          <w:b/>
        </w:rPr>
      </w:pPr>
    </w:p>
    <w:tbl>
      <w:tblPr>
        <w:tblStyle w:val="TableGrid1"/>
        <w:tblW w:w="9923" w:type="dxa"/>
        <w:tblInd w:w="-289" w:type="dxa"/>
        <w:tblLook w:val="04A0" w:firstRow="1" w:lastRow="0" w:firstColumn="1" w:lastColumn="0" w:noHBand="0" w:noVBand="1"/>
      </w:tblPr>
      <w:tblGrid>
        <w:gridCol w:w="2836"/>
        <w:gridCol w:w="5103"/>
        <w:gridCol w:w="1984"/>
      </w:tblGrid>
      <w:tr w:rsidR="005C60B2" w:rsidRPr="005C60B2" w14:paraId="6FA19BD3" w14:textId="77777777" w:rsidTr="1EC22D5D">
        <w:trPr>
          <w:trHeight w:val="516"/>
        </w:trPr>
        <w:tc>
          <w:tcPr>
            <w:tcW w:w="2836" w:type="dxa"/>
          </w:tcPr>
          <w:p w14:paraId="0070321C" w14:textId="77777777" w:rsidR="005C60B2" w:rsidRPr="005C60B2" w:rsidRDefault="005C60B2" w:rsidP="005C60B2">
            <w:pPr>
              <w:spacing w:before="120" w:after="120"/>
              <w:rPr>
                <w:rFonts w:ascii="Arial" w:hAnsi="Arial" w:cs="Arial"/>
                <w:b/>
                <w:i/>
              </w:rPr>
            </w:pPr>
            <w:r w:rsidRPr="005C60B2">
              <w:rPr>
                <w:rFonts w:ascii="Arial" w:hAnsi="Arial" w:cs="Arial"/>
                <w:b/>
                <w:i/>
              </w:rPr>
              <w:t>Approver</w:t>
            </w:r>
          </w:p>
        </w:tc>
        <w:tc>
          <w:tcPr>
            <w:tcW w:w="5103" w:type="dxa"/>
            <w:vAlign w:val="center"/>
          </w:tcPr>
          <w:p w14:paraId="35712563" w14:textId="77777777" w:rsidR="005C60B2" w:rsidRPr="005C60B2" w:rsidRDefault="005C60B2" w:rsidP="005C60B2">
            <w:pPr>
              <w:rPr>
                <w:rFonts w:ascii="Arial" w:hAnsi="Arial" w:cs="Arial"/>
                <w:b/>
                <w:i/>
              </w:rPr>
            </w:pPr>
            <w:r w:rsidRPr="005C60B2">
              <w:rPr>
                <w:rFonts w:ascii="Arial" w:hAnsi="Arial" w:cs="Arial"/>
                <w:b/>
                <w:i/>
              </w:rPr>
              <w:t>Name and job title</w:t>
            </w:r>
          </w:p>
        </w:tc>
        <w:tc>
          <w:tcPr>
            <w:tcW w:w="1984" w:type="dxa"/>
            <w:vAlign w:val="center"/>
          </w:tcPr>
          <w:p w14:paraId="2CBE40DE" w14:textId="77777777" w:rsidR="005C60B2" w:rsidRPr="005C60B2" w:rsidRDefault="005C60B2" w:rsidP="005C60B2">
            <w:pPr>
              <w:rPr>
                <w:rFonts w:ascii="Arial" w:hAnsi="Arial" w:cs="Arial"/>
                <w:b/>
                <w:i/>
              </w:rPr>
            </w:pPr>
            <w:r w:rsidRPr="005C60B2">
              <w:rPr>
                <w:rFonts w:ascii="Arial" w:hAnsi="Arial" w:cs="Arial"/>
                <w:b/>
                <w:i/>
              </w:rPr>
              <w:t xml:space="preserve">Date </w:t>
            </w:r>
          </w:p>
        </w:tc>
      </w:tr>
      <w:tr w:rsidR="005C60B2" w:rsidRPr="005C60B2" w14:paraId="3136CF5E" w14:textId="77777777" w:rsidTr="1EC22D5D">
        <w:trPr>
          <w:trHeight w:val="516"/>
        </w:trPr>
        <w:tc>
          <w:tcPr>
            <w:tcW w:w="2836" w:type="dxa"/>
            <w:vAlign w:val="center"/>
          </w:tcPr>
          <w:p w14:paraId="11C4998C" w14:textId="71541769" w:rsidR="005C60B2" w:rsidRPr="003704F7" w:rsidRDefault="005C60B2" w:rsidP="005C60B2">
            <w:pPr>
              <w:spacing w:before="120" w:after="120"/>
              <w:rPr>
                <w:rFonts w:ascii="Arial" w:hAnsi="Arial" w:cs="Arial"/>
                <w:b/>
              </w:rPr>
            </w:pPr>
            <w:r w:rsidRPr="005C60B2">
              <w:rPr>
                <w:rFonts w:ascii="Arial" w:hAnsi="Arial" w:cs="Arial"/>
                <w:b/>
              </w:rPr>
              <w:t xml:space="preserve">Decision maker </w:t>
            </w:r>
          </w:p>
        </w:tc>
        <w:tc>
          <w:tcPr>
            <w:tcW w:w="5103" w:type="dxa"/>
            <w:vAlign w:val="center"/>
          </w:tcPr>
          <w:p w14:paraId="47B71F86" w14:textId="77777777" w:rsidR="005C60B2" w:rsidRDefault="527A1F83" w:rsidP="005C60B2">
            <w:pPr>
              <w:rPr>
                <w:rFonts w:ascii="Arial" w:hAnsi="Arial" w:cs="Arial"/>
              </w:rPr>
            </w:pPr>
            <w:r w:rsidRPr="53EB850D">
              <w:rPr>
                <w:rFonts w:ascii="Arial" w:hAnsi="Arial" w:cs="Arial"/>
              </w:rPr>
              <w:t>Caroline Green, Chief Executive</w:t>
            </w:r>
          </w:p>
          <w:p w14:paraId="78B42867" w14:textId="77777777" w:rsidR="003704F7" w:rsidRDefault="003704F7" w:rsidP="005C60B2">
            <w:pPr>
              <w:rPr>
                <w:rFonts w:ascii="Arial" w:hAnsi="Arial" w:cs="Arial"/>
              </w:rPr>
            </w:pPr>
          </w:p>
          <w:p w14:paraId="62486C05" w14:textId="65E158F9" w:rsidR="003704F7" w:rsidRPr="005C60B2" w:rsidRDefault="003704F7" w:rsidP="005C60B2">
            <w:pPr>
              <w:rPr>
                <w:rFonts w:ascii="Arial" w:hAnsi="Arial" w:cs="Arial"/>
              </w:rPr>
            </w:pPr>
            <w:r w:rsidRPr="00D20C79">
              <w:rPr>
                <w:rFonts w:ascii="Arial" w:hAnsi="Arial" w:cs="Arial"/>
                <w:b/>
                <w:noProof/>
                <w:sz w:val="28"/>
                <w:szCs w:val="28"/>
              </w:rPr>
              <w:drawing>
                <wp:inline distT="0" distB="0" distL="0" distR="0" wp14:anchorId="111F4404" wp14:editId="08C6A04C">
                  <wp:extent cx="1937238" cy="577850"/>
                  <wp:effectExtent l="0" t="0" r="6350" b="0"/>
                  <wp:docPr id="7" name="Picture 7" descr="C:\Users\jmitchell\AppData\Local\Microsoft\Windows\INetCache\Content.Outlook\JEVXX3BB\Signature Caroline 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itchell\AppData\Local\Microsoft\Windows\INetCache\Content.Outlook\JEVXX3BB\Signature Caroline Capture.PNG"/>
                          <pic:cNvPicPr>
                            <a:picLocks noChangeAspect="1" noChangeArrowheads="1"/>
                          </pic:cNvPicPr>
                        </pic:nvPicPr>
                        <pic:blipFill>
                          <a:blip r:embed="rId15" cstate="print">
                            <a:biLevel thresh="50000"/>
                            <a:extLst>
                              <a:ext uri="{28A0092B-C50C-407E-A947-70E740481C1C}">
                                <a14:useLocalDpi xmlns:a14="http://schemas.microsoft.com/office/drawing/2010/main" val="0"/>
                              </a:ext>
                            </a:extLst>
                          </a:blip>
                          <a:srcRect/>
                          <a:stretch>
                            <a:fillRect/>
                          </a:stretch>
                        </pic:blipFill>
                        <pic:spPr bwMode="auto">
                          <a:xfrm>
                            <a:off x="0" y="0"/>
                            <a:ext cx="1958825" cy="584289"/>
                          </a:xfrm>
                          <a:prstGeom prst="rect">
                            <a:avLst/>
                          </a:prstGeom>
                          <a:noFill/>
                          <a:ln>
                            <a:noFill/>
                          </a:ln>
                        </pic:spPr>
                      </pic:pic>
                    </a:graphicData>
                  </a:graphic>
                </wp:inline>
              </w:drawing>
            </w:r>
          </w:p>
        </w:tc>
        <w:tc>
          <w:tcPr>
            <w:tcW w:w="1984" w:type="dxa"/>
            <w:vAlign w:val="center"/>
          </w:tcPr>
          <w:p w14:paraId="4101652C" w14:textId="4250F5CE" w:rsidR="005C60B2" w:rsidRPr="005C60B2" w:rsidRDefault="30AD40BD" w:rsidP="005C60B2">
            <w:pPr>
              <w:rPr>
                <w:rFonts w:ascii="Arial" w:hAnsi="Arial" w:cs="Arial"/>
              </w:rPr>
            </w:pPr>
            <w:r w:rsidRPr="1EC22D5D">
              <w:rPr>
                <w:rFonts w:ascii="Arial" w:hAnsi="Arial" w:cs="Arial"/>
              </w:rPr>
              <w:t>26 September</w:t>
            </w:r>
          </w:p>
        </w:tc>
      </w:tr>
    </w:tbl>
    <w:p w14:paraId="4B99056E" w14:textId="77777777" w:rsidR="005C60B2" w:rsidRPr="005C60B2" w:rsidRDefault="005C60B2" w:rsidP="005C60B2">
      <w:pPr>
        <w:rPr>
          <w:rFonts w:ascii="Arial" w:hAnsi="Arial" w:cs="Arial"/>
        </w:rPr>
      </w:pPr>
    </w:p>
    <w:p w14:paraId="4AE1BED5" w14:textId="77777777" w:rsidR="005C60B2" w:rsidRPr="005C60B2" w:rsidRDefault="005C60B2" w:rsidP="005C60B2">
      <w:pPr>
        <w:rPr>
          <w:rFonts w:ascii="Arial" w:hAnsi="Arial" w:cs="Arial"/>
          <w:b/>
        </w:rPr>
      </w:pPr>
      <w:r w:rsidRPr="005C60B2">
        <w:rPr>
          <w:rFonts w:ascii="Arial" w:hAnsi="Arial" w:cs="Arial"/>
          <w:b/>
        </w:rPr>
        <w:t>Consultee checklist</w:t>
      </w:r>
    </w:p>
    <w:p w14:paraId="1299C43A" w14:textId="77777777" w:rsidR="005C60B2" w:rsidRPr="005C60B2" w:rsidRDefault="005C60B2" w:rsidP="005C60B2">
      <w:pPr>
        <w:rPr>
          <w:rFonts w:ascii="Arial" w:hAnsi="Arial" w:cs="Arial"/>
        </w:rPr>
      </w:pPr>
    </w:p>
    <w:tbl>
      <w:tblPr>
        <w:tblStyle w:val="TableGrid1"/>
        <w:tblW w:w="9923" w:type="dxa"/>
        <w:tblInd w:w="-289" w:type="dxa"/>
        <w:tblLook w:val="04A0" w:firstRow="1" w:lastRow="0" w:firstColumn="1" w:lastColumn="0" w:noHBand="0" w:noVBand="1"/>
      </w:tblPr>
      <w:tblGrid>
        <w:gridCol w:w="3403"/>
        <w:gridCol w:w="4536"/>
        <w:gridCol w:w="1984"/>
      </w:tblGrid>
      <w:tr w:rsidR="005C60B2" w:rsidRPr="005C60B2" w14:paraId="34AF4DC8" w14:textId="77777777" w:rsidTr="4360D985">
        <w:trPr>
          <w:trHeight w:val="516"/>
        </w:trPr>
        <w:tc>
          <w:tcPr>
            <w:tcW w:w="3403" w:type="dxa"/>
          </w:tcPr>
          <w:p w14:paraId="391BBC31" w14:textId="77777777" w:rsidR="005C60B2" w:rsidRPr="005C60B2" w:rsidRDefault="005C60B2" w:rsidP="005C60B2">
            <w:pPr>
              <w:spacing w:before="120" w:after="120"/>
              <w:rPr>
                <w:rFonts w:ascii="Arial" w:hAnsi="Arial" w:cs="Arial"/>
                <w:b/>
                <w:i/>
              </w:rPr>
            </w:pPr>
            <w:r w:rsidRPr="005C60B2">
              <w:rPr>
                <w:rFonts w:ascii="Arial" w:hAnsi="Arial" w:cs="Arial"/>
                <w:b/>
                <w:i/>
              </w:rPr>
              <w:t>Consultees</w:t>
            </w:r>
          </w:p>
        </w:tc>
        <w:tc>
          <w:tcPr>
            <w:tcW w:w="4536" w:type="dxa"/>
            <w:vAlign w:val="center"/>
          </w:tcPr>
          <w:p w14:paraId="32E1A63F" w14:textId="77777777" w:rsidR="005C60B2" w:rsidRPr="005C60B2" w:rsidRDefault="005C60B2" w:rsidP="005C60B2">
            <w:pPr>
              <w:rPr>
                <w:rFonts w:ascii="Arial" w:hAnsi="Arial" w:cs="Arial"/>
                <w:b/>
                <w:i/>
              </w:rPr>
            </w:pPr>
            <w:r w:rsidRPr="005C60B2">
              <w:rPr>
                <w:rFonts w:ascii="Arial" w:hAnsi="Arial" w:cs="Arial"/>
                <w:b/>
                <w:i/>
              </w:rPr>
              <w:t>Name and job title</w:t>
            </w:r>
          </w:p>
        </w:tc>
        <w:tc>
          <w:tcPr>
            <w:tcW w:w="1984" w:type="dxa"/>
            <w:vAlign w:val="center"/>
          </w:tcPr>
          <w:p w14:paraId="10CDA254" w14:textId="77777777" w:rsidR="005C60B2" w:rsidRPr="005C60B2" w:rsidRDefault="005C60B2" w:rsidP="005C60B2">
            <w:pPr>
              <w:rPr>
                <w:rFonts w:ascii="Arial" w:hAnsi="Arial" w:cs="Arial"/>
                <w:b/>
                <w:i/>
              </w:rPr>
            </w:pPr>
            <w:r w:rsidRPr="005C60B2">
              <w:rPr>
                <w:rFonts w:ascii="Arial" w:hAnsi="Arial" w:cs="Arial"/>
                <w:b/>
                <w:i/>
              </w:rPr>
              <w:t xml:space="preserve">Date </w:t>
            </w:r>
          </w:p>
        </w:tc>
      </w:tr>
      <w:tr w:rsidR="005C60B2" w:rsidRPr="005C60B2" w14:paraId="3B8285E8" w14:textId="77777777" w:rsidTr="4360D985">
        <w:trPr>
          <w:trHeight w:val="516"/>
        </w:trPr>
        <w:tc>
          <w:tcPr>
            <w:tcW w:w="3403" w:type="dxa"/>
            <w:vAlign w:val="center"/>
          </w:tcPr>
          <w:p w14:paraId="2669DD8D" w14:textId="77777777" w:rsidR="005C60B2" w:rsidRDefault="005C60B2" w:rsidP="005C60B2">
            <w:pPr>
              <w:spacing w:before="120" w:after="120"/>
              <w:rPr>
                <w:rFonts w:ascii="Arial" w:hAnsi="Arial" w:cs="Arial"/>
                <w:b/>
              </w:rPr>
            </w:pPr>
            <w:r w:rsidRPr="005C60B2">
              <w:rPr>
                <w:rFonts w:ascii="Arial" w:hAnsi="Arial" w:cs="Arial"/>
                <w:b/>
              </w:rPr>
              <w:t>Senior officer</w:t>
            </w:r>
          </w:p>
          <w:p w14:paraId="7DE64324" w14:textId="421316F9" w:rsidR="005C60B2" w:rsidRPr="005C60B2" w:rsidRDefault="005C60B2" w:rsidP="005C60B2">
            <w:pPr>
              <w:spacing w:before="120" w:after="120"/>
              <w:rPr>
                <w:rFonts w:ascii="Arial" w:hAnsi="Arial" w:cs="Arial"/>
              </w:rPr>
            </w:pPr>
          </w:p>
        </w:tc>
        <w:tc>
          <w:tcPr>
            <w:tcW w:w="4536" w:type="dxa"/>
            <w:vAlign w:val="center"/>
          </w:tcPr>
          <w:p w14:paraId="0BED3644" w14:textId="77777777" w:rsidR="005C60B2" w:rsidRDefault="6FED452B" w:rsidP="005C60B2">
            <w:pPr>
              <w:rPr>
                <w:rFonts w:ascii="Arial" w:hAnsi="Arial" w:cs="Arial"/>
              </w:rPr>
            </w:pPr>
            <w:r w:rsidRPr="53EB850D">
              <w:rPr>
                <w:rFonts w:ascii="Arial" w:hAnsi="Arial" w:cs="Arial"/>
              </w:rPr>
              <w:t>Carolyn Ploszynski, Head of Regeneration &amp; Economy</w:t>
            </w:r>
          </w:p>
          <w:p w14:paraId="1FE415B0" w14:textId="77777777" w:rsidR="003704F7" w:rsidRDefault="003704F7" w:rsidP="005C60B2">
            <w:pPr>
              <w:rPr>
                <w:rFonts w:ascii="Arial" w:hAnsi="Arial" w:cs="Arial"/>
              </w:rPr>
            </w:pPr>
          </w:p>
          <w:p w14:paraId="399F70B5" w14:textId="77777777" w:rsidR="003704F7" w:rsidRDefault="003704F7" w:rsidP="005C60B2">
            <w:pPr>
              <w:rPr>
                <w:rFonts w:ascii="Arial" w:hAnsi="Arial" w:cs="Arial"/>
              </w:rPr>
            </w:pPr>
            <w:r w:rsidRPr="0061253E">
              <w:rPr>
                <w:noProof/>
              </w:rPr>
              <w:lastRenderedPageBreak/>
              <w:drawing>
                <wp:inline distT="0" distB="0" distL="0" distR="0" wp14:anchorId="7E775B54" wp14:editId="43F7A5A5">
                  <wp:extent cx="1729105" cy="491490"/>
                  <wp:effectExtent l="0" t="0" r="4445" b="3810"/>
                  <wp:docPr id="9" name="Picture 9" descr="Signature Carolyn Ploszyn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Carolyn Ploszynski"/>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29105" cy="491490"/>
                          </a:xfrm>
                          <a:prstGeom prst="rect">
                            <a:avLst/>
                          </a:prstGeom>
                          <a:noFill/>
                          <a:ln>
                            <a:noFill/>
                          </a:ln>
                        </pic:spPr>
                      </pic:pic>
                    </a:graphicData>
                  </a:graphic>
                </wp:inline>
              </w:drawing>
            </w:r>
          </w:p>
          <w:p w14:paraId="4DDBEF00" w14:textId="786E46CF" w:rsidR="003704F7" w:rsidRPr="005C60B2" w:rsidRDefault="003704F7" w:rsidP="005C60B2">
            <w:pPr>
              <w:rPr>
                <w:rFonts w:ascii="Arial" w:hAnsi="Arial" w:cs="Arial"/>
              </w:rPr>
            </w:pPr>
          </w:p>
        </w:tc>
        <w:tc>
          <w:tcPr>
            <w:tcW w:w="1984" w:type="dxa"/>
            <w:vAlign w:val="center"/>
          </w:tcPr>
          <w:p w14:paraId="3461D779" w14:textId="721E4C59" w:rsidR="005C60B2" w:rsidRPr="005C60B2" w:rsidRDefault="63CA5E63" w:rsidP="005C60B2">
            <w:pPr>
              <w:rPr>
                <w:rFonts w:ascii="Arial" w:hAnsi="Arial" w:cs="Arial"/>
              </w:rPr>
            </w:pPr>
            <w:r w:rsidRPr="1EC22D5D">
              <w:rPr>
                <w:rFonts w:ascii="Arial" w:hAnsi="Arial" w:cs="Arial"/>
              </w:rPr>
              <w:lastRenderedPageBreak/>
              <w:t>25 September 2023</w:t>
            </w:r>
          </w:p>
        </w:tc>
      </w:tr>
      <w:tr w:rsidR="005C60B2" w:rsidRPr="005C60B2" w14:paraId="3315AD2E" w14:textId="77777777" w:rsidTr="003704F7">
        <w:tc>
          <w:tcPr>
            <w:tcW w:w="3403" w:type="dxa"/>
          </w:tcPr>
          <w:p w14:paraId="5322DA6C" w14:textId="77777777" w:rsidR="005C60B2" w:rsidRDefault="005C60B2" w:rsidP="005C60B2">
            <w:pPr>
              <w:spacing w:before="120"/>
              <w:rPr>
                <w:rFonts w:ascii="Arial" w:hAnsi="Arial" w:cs="Arial"/>
                <w:b/>
              </w:rPr>
            </w:pPr>
            <w:r w:rsidRPr="005C60B2">
              <w:rPr>
                <w:rFonts w:ascii="Arial" w:hAnsi="Arial" w:cs="Arial"/>
                <w:b/>
              </w:rPr>
              <w:t>Head of Financial Services</w:t>
            </w:r>
          </w:p>
          <w:p w14:paraId="25705DA1" w14:textId="716523CC" w:rsidR="005C60B2" w:rsidRPr="005C60B2" w:rsidRDefault="005C60B2" w:rsidP="005C60B2">
            <w:pPr>
              <w:spacing w:before="120"/>
              <w:rPr>
                <w:rFonts w:ascii="Arial" w:hAnsi="Arial" w:cs="Arial"/>
              </w:rPr>
            </w:pPr>
          </w:p>
        </w:tc>
        <w:tc>
          <w:tcPr>
            <w:tcW w:w="4536" w:type="dxa"/>
          </w:tcPr>
          <w:p w14:paraId="6A9DC7FA" w14:textId="77777777" w:rsidR="005C60B2" w:rsidRDefault="6E3E8EAE" w:rsidP="4AA27930">
            <w:pPr>
              <w:rPr>
                <w:rFonts w:ascii="Arial" w:hAnsi="Arial" w:cs="Arial"/>
                <w:color w:val="000000" w:themeColor="text1"/>
              </w:rPr>
            </w:pPr>
            <w:r w:rsidRPr="4AA27930">
              <w:rPr>
                <w:rFonts w:ascii="Arial" w:hAnsi="Arial" w:cs="Arial"/>
                <w:color w:val="000000" w:themeColor="text1"/>
              </w:rPr>
              <w:t>Nigel Kennedy, Head Financial Services</w:t>
            </w:r>
          </w:p>
          <w:p w14:paraId="2135DBC1" w14:textId="77777777" w:rsidR="003704F7" w:rsidRDefault="003704F7" w:rsidP="4AA27930">
            <w:pPr>
              <w:rPr>
                <w:rFonts w:ascii="Arial" w:hAnsi="Arial" w:cs="Arial"/>
                <w:color w:val="000000" w:themeColor="text1"/>
              </w:rPr>
            </w:pPr>
          </w:p>
          <w:p w14:paraId="3CF2D8B6" w14:textId="1BAAA8CA" w:rsidR="003704F7" w:rsidRPr="005C60B2" w:rsidRDefault="003704F7" w:rsidP="4AA27930">
            <w:pPr>
              <w:rPr>
                <w:rFonts w:ascii="Arial" w:hAnsi="Arial" w:cs="Arial"/>
                <w:color w:val="000000" w:themeColor="text1"/>
              </w:rPr>
            </w:pPr>
            <w:r w:rsidRPr="00EA6048">
              <w:rPr>
                <w:noProof/>
              </w:rPr>
              <w:drawing>
                <wp:inline distT="0" distB="0" distL="0" distR="0" wp14:anchorId="7D1A16CF" wp14:editId="6CEA03B3">
                  <wp:extent cx="1113155" cy="842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13155" cy="842645"/>
                          </a:xfrm>
                          <a:prstGeom prst="rect">
                            <a:avLst/>
                          </a:prstGeom>
                          <a:noFill/>
                          <a:ln>
                            <a:noFill/>
                          </a:ln>
                        </pic:spPr>
                      </pic:pic>
                    </a:graphicData>
                  </a:graphic>
                </wp:inline>
              </w:drawing>
            </w:r>
          </w:p>
        </w:tc>
        <w:tc>
          <w:tcPr>
            <w:tcW w:w="1984" w:type="dxa"/>
          </w:tcPr>
          <w:p w14:paraId="0FB78278" w14:textId="0B8B32EA" w:rsidR="005C60B2" w:rsidRPr="005C60B2" w:rsidRDefault="05C77410" w:rsidP="005C60B2">
            <w:pPr>
              <w:rPr>
                <w:rFonts w:ascii="Arial" w:hAnsi="Arial" w:cs="Arial"/>
              </w:rPr>
            </w:pPr>
            <w:r w:rsidRPr="1EC22D5D">
              <w:rPr>
                <w:rFonts w:ascii="Arial" w:hAnsi="Arial" w:cs="Arial"/>
              </w:rPr>
              <w:t>21 September 2023</w:t>
            </w:r>
          </w:p>
        </w:tc>
      </w:tr>
      <w:tr w:rsidR="005C60B2" w:rsidRPr="005C60B2" w14:paraId="46C95D32" w14:textId="77777777" w:rsidTr="003704F7">
        <w:tc>
          <w:tcPr>
            <w:tcW w:w="3403" w:type="dxa"/>
          </w:tcPr>
          <w:p w14:paraId="0D4BB9B2" w14:textId="77777777" w:rsidR="005C60B2" w:rsidRDefault="005C60B2" w:rsidP="53EB850D">
            <w:pPr>
              <w:spacing w:before="120" w:after="120"/>
              <w:rPr>
                <w:rFonts w:ascii="Arial" w:hAnsi="Arial" w:cs="Arial"/>
                <w:b/>
                <w:bCs/>
              </w:rPr>
            </w:pPr>
            <w:r w:rsidRPr="1EC22D5D">
              <w:rPr>
                <w:rFonts w:ascii="Arial" w:hAnsi="Arial" w:cs="Arial"/>
                <w:b/>
                <w:bCs/>
              </w:rPr>
              <w:t xml:space="preserve">Head of Law and Governance </w:t>
            </w:r>
          </w:p>
          <w:p w14:paraId="2774A4E6" w14:textId="501B450A" w:rsidR="005C60B2" w:rsidRPr="005C60B2" w:rsidRDefault="005C60B2" w:rsidP="005C60B2">
            <w:pPr>
              <w:spacing w:before="120" w:after="120"/>
              <w:rPr>
                <w:rFonts w:ascii="Arial" w:hAnsi="Arial" w:cs="Arial"/>
              </w:rPr>
            </w:pPr>
          </w:p>
        </w:tc>
        <w:tc>
          <w:tcPr>
            <w:tcW w:w="4536" w:type="dxa"/>
          </w:tcPr>
          <w:p w14:paraId="3D4AEB29" w14:textId="77777777" w:rsidR="005C60B2" w:rsidRDefault="026AB4C9" w:rsidP="005C60B2">
            <w:pPr>
              <w:rPr>
                <w:rFonts w:ascii="Arial" w:hAnsi="Arial" w:cs="Arial"/>
              </w:rPr>
            </w:pPr>
            <w:r w:rsidRPr="1EC22D5D">
              <w:rPr>
                <w:rFonts w:ascii="Arial" w:hAnsi="Arial" w:cs="Arial"/>
              </w:rPr>
              <w:t xml:space="preserve">Emma Jackman, Head of </w:t>
            </w:r>
            <w:r w:rsidR="365FEC5F" w:rsidRPr="1EC22D5D">
              <w:rPr>
                <w:rFonts w:ascii="Arial" w:hAnsi="Arial" w:cs="Arial"/>
              </w:rPr>
              <w:t>Law and Governance</w:t>
            </w:r>
          </w:p>
          <w:p w14:paraId="03DEABF6" w14:textId="77777777" w:rsidR="003704F7" w:rsidRDefault="003704F7" w:rsidP="005C60B2">
            <w:pPr>
              <w:rPr>
                <w:rFonts w:ascii="Arial" w:hAnsi="Arial" w:cs="Arial"/>
              </w:rPr>
            </w:pPr>
          </w:p>
          <w:p w14:paraId="1FC39945" w14:textId="0BCE436F" w:rsidR="003704F7" w:rsidRPr="005C60B2" w:rsidRDefault="003704F7" w:rsidP="005C60B2">
            <w:pPr>
              <w:rPr>
                <w:rFonts w:ascii="Arial" w:hAnsi="Arial" w:cs="Arial"/>
              </w:rPr>
            </w:pPr>
            <w:r>
              <w:rPr>
                <w:noProof/>
              </w:rPr>
              <w:drawing>
                <wp:inline distT="0" distB="0" distL="0" distR="0" wp14:anchorId="02FDB1D3" wp14:editId="599B9D7A">
                  <wp:extent cx="2002246" cy="5905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007854" cy="592204"/>
                          </a:xfrm>
                          <a:prstGeom prst="rect">
                            <a:avLst/>
                          </a:prstGeom>
                        </pic:spPr>
                      </pic:pic>
                    </a:graphicData>
                  </a:graphic>
                </wp:inline>
              </w:drawing>
            </w:r>
          </w:p>
        </w:tc>
        <w:tc>
          <w:tcPr>
            <w:tcW w:w="1984" w:type="dxa"/>
          </w:tcPr>
          <w:p w14:paraId="0562CB0E" w14:textId="3A1D8EC6" w:rsidR="005C60B2" w:rsidRPr="005C60B2" w:rsidRDefault="19E1B489" w:rsidP="005C60B2">
            <w:pPr>
              <w:rPr>
                <w:rFonts w:ascii="Arial" w:hAnsi="Arial" w:cs="Arial"/>
              </w:rPr>
            </w:pPr>
            <w:r w:rsidRPr="1EC22D5D">
              <w:rPr>
                <w:rFonts w:ascii="Arial" w:hAnsi="Arial" w:cs="Arial"/>
              </w:rPr>
              <w:t>26 September 2023</w:t>
            </w:r>
          </w:p>
        </w:tc>
      </w:tr>
      <w:tr w:rsidR="005C60B2" w:rsidRPr="005C60B2" w14:paraId="78014F48" w14:textId="77777777" w:rsidTr="4360D985">
        <w:trPr>
          <w:trHeight w:val="562"/>
        </w:trPr>
        <w:tc>
          <w:tcPr>
            <w:tcW w:w="3403" w:type="dxa"/>
            <w:vAlign w:val="center"/>
          </w:tcPr>
          <w:p w14:paraId="6BDF2051" w14:textId="1FF16178" w:rsidR="005C60B2" w:rsidRDefault="005C60B2" w:rsidP="005C60B2">
            <w:pPr>
              <w:spacing w:before="120" w:after="120"/>
              <w:rPr>
                <w:rFonts w:ascii="Arial" w:hAnsi="Arial" w:cs="Arial"/>
                <w:b/>
              </w:rPr>
            </w:pPr>
            <w:r w:rsidRPr="005C60B2">
              <w:rPr>
                <w:rFonts w:ascii="Arial" w:hAnsi="Arial" w:cs="Arial"/>
                <w:b/>
              </w:rPr>
              <w:t>Cabinet Member</w:t>
            </w:r>
            <w:r w:rsidR="003704F7">
              <w:rPr>
                <w:rFonts w:ascii="Arial" w:hAnsi="Arial" w:cs="Arial"/>
                <w:b/>
              </w:rPr>
              <w:t>s</w:t>
            </w:r>
          </w:p>
          <w:p w14:paraId="5725638E" w14:textId="0A350181" w:rsidR="005C60B2" w:rsidRPr="005C60B2" w:rsidRDefault="005C60B2" w:rsidP="005C60B2">
            <w:pPr>
              <w:spacing w:before="120" w:after="120"/>
              <w:rPr>
                <w:rFonts w:ascii="Arial" w:hAnsi="Arial" w:cs="Arial"/>
              </w:rPr>
            </w:pPr>
          </w:p>
        </w:tc>
        <w:tc>
          <w:tcPr>
            <w:tcW w:w="4536" w:type="dxa"/>
            <w:vAlign w:val="center"/>
          </w:tcPr>
          <w:p w14:paraId="72090242" w14:textId="49266F09" w:rsidR="005C60B2" w:rsidRPr="005C60B2" w:rsidRDefault="6A0AE0E9" w:rsidP="53EB850D">
            <w:pPr>
              <w:rPr>
                <w:rFonts w:ascii="Arial" w:hAnsi="Arial" w:cs="Arial"/>
              </w:rPr>
            </w:pPr>
            <w:r w:rsidRPr="53EB850D">
              <w:rPr>
                <w:rFonts w:ascii="Arial" w:hAnsi="Arial" w:cs="Arial"/>
              </w:rPr>
              <w:t>Cllr Louise Upton, Cabinet Member for Planning and Healthier Communities</w:t>
            </w:r>
          </w:p>
          <w:p w14:paraId="77536316" w14:textId="201C459D" w:rsidR="005C60B2" w:rsidRPr="005C60B2" w:rsidRDefault="005C60B2" w:rsidP="53EB850D">
            <w:pPr>
              <w:rPr>
                <w:rFonts w:ascii="Arial" w:hAnsi="Arial" w:cs="Arial"/>
              </w:rPr>
            </w:pPr>
          </w:p>
          <w:p w14:paraId="34CE0A41" w14:textId="74CE9583" w:rsidR="005C60B2" w:rsidRPr="005C60B2" w:rsidRDefault="6A0AE0E9" w:rsidP="005C60B2">
            <w:pPr>
              <w:rPr>
                <w:rFonts w:ascii="Arial" w:hAnsi="Arial" w:cs="Arial"/>
              </w:rPr>
            </w:pPr>
            <w:r w:rsidRPr="53EB850D">
              <w:rPr>
                <w:rFonts w:ascii="Arial" w:hAnsi="Arial" w:cs="Arial"/>
              </w:rPr>
              <w:t>Cllr Ed Turner, Deputy Leader (Statutory), Cabinet Member for Finance and Asset Management</w:t>
            </w:r>
          </w:p>
        </w:tc>
        <w:tc>
          <w:tcPr>
            <w:tcW w:w="1984" w:type="dxa"/>
            <w:vAlign w:val="center"/>
          </w:tcPr>
          <w:p w14:paraId="7F4BB144" w14:textId="03C86801" w:rsidR="005C60B2" w:rsidRPr="005C60B2" w:rsidRDefault="0CB4E41E" w:rsidP="00B98A0C">
            <w:pPr>
              <w:rPr>
                <w:rFonts w:ascii="Arial" w:hAnsi="Arial" w:cs="Arial"/>
              </w:rPr>
            </w:pPr>
            <w:r w:rsidRPr="4360D985">
              <w:rPr>
                <w:rFonts w:ascii="Arial" w:hAnsi="Arial" w:cs="Arial"/>
              </w:rPr>
              <w:t>2</w:t>
            </w:r>
            <w:r w:rsidR="004A392E">
              <w:rPr>
                <w:rFonts w:ascii="Arial" w:hAnsi="Arial" w:cs="Arial"/>
              </w:rPr>
              <w:t>6</w:t>
            </w:r>
            <w:r w:rsidRPr="4360D985">
              <w:rPr>
                <w:rFonts w:ascii="Arial" w:hAnsi="Arial" w:cs="Arial"/>
              </w:rPr>
              <w:t xml:space="preserve"> September 2023</w:t>
            </w:r>
          </w:p>
          <w:p w14:paraId="6B905CF7" w14:textId="021E766A" w:rsidR="76458960" w:rsidRDefault="76458960" w:rsidP="76458960">
            <w:pPr>
              <w:rPr>
                <w:rFonts w:ascii="Arial" w:hAnsi="Arial" w:cs="Arial"/>
              </w:rPr>
            </w:pPr>
          </w:p>
          <w:p w14:paraId="62EBF3C5" w14:textId="78A91B0F" w:rsidR="005C60B2" w:rsidRPr="005C60B2" w:rsidRDefault="7CE5A3AB" w:rsidP="00B98A0C">
            <w:pPr>
              <w:rPr>
                <w:rFonts w:ascii="Arial" w:hAnsi="Arial" w:cs="Arial"/>
              </w:rPr>
            </w:pPr>
            <w:r w:rsidRPr="76458960">
              <w:rPr>
                <w:rFonts w:ascii="Arial" w:hAnsi="Arial" w:cs="Arial"/>
              </w:rPr>
              <w:t>26 September 2023</w:t>
            </w:r>
          </w:p>
        </w:tc>
      </w:tr>
    </w:tbl>
    <w:p w14:paraId="5997CC1D" w14:textId="77777777" w:rsidR="005C60B2" w:rsidRPr="005C60B2" w:rsidRDefault="005C60B2" w:rsidP="005C60B2">
      <w:pPr>
        <w:ind w:left="-426"/>
        <w:rPr>
          <w:rFonts w:ascii="Arial" w:hAnsi="Arial" w:cs="Arial"/>
        </w:rPr>
      </w:pPr>
    </w:p>
    <w:p w14:paraId="6B699379" w14:textId="77777777" w:rsidR="005C60B2" w:rsidRDefault="005C60B2" w:rsidP="002611EB">
      <w:pPr>
        <w:rPr>
          <w:rFonts w:ascii="Arial" w:hAnsi="Arial" w:cs="Arial"/>
          <w:b/>
        </w:rPr>
      </w:pPr>
    </w:p>
    <w:sectPr w:rsidR="005C60B2" w:rsidSect="00532DF2">
      <w:headerReference w:type="default" r:id="rId19"/>
      <w:footerReference w:type="default" r:id="rId20"/>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F9E56" w14:textId="77777777" w:rsidR="00D33F83" w:rsidRDefault="00D33F83" w:rsidP="00F11FD1">
      <w:r>
        <w:separator/>
      </w:r>
    </w:p>
  </w:endnote>
  <w:endnote w:type="continuationSeparator" w:id="0">
    <w:p w14:paraId="44E871BC" w14:textId="77777777" w:rsidR="00D33F83" w:rsidRDefault="00D33F83" w:rsidP="00F11FD1">
      <w:r>
        <w:continuationSeparator/>
      </w:r>
    </w:p>
  </w:endnote>
  <w:endnote w:type="continuationNotice" w:id="1">
    <w:p w14:paraId="3B131AF2" w14:textId="77777777" w:rsidR="0020796E" w:rsidRDefault="002079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29E8" w14:textId="77777777"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A5D23" w14:textId="77777777" w:rsidR="00D33F83" w:rsidRDefault="00D33F83" w:rsidP="00F11FD1">
      <w:r>
        <w:separator/>
      </w:r>
    </w:p>
  </w:footnote>
  <w:footnote w:type="continuationSeparator" w:id="0">
    <w:p w14:paraId="738610EB" w14:textId="77777777" w:rsidR="00D33F83" w:rsidRDefault="00D33F83" w:rsidP="00F11FD1">
      <w:r>
        <w:continuationSeparator/>
      </w:r>
    </w:p>
  </w:footnote>
  <w:footnote w:type="continuationNotice" w:id="1">
    <w:p w14:paraId="2DC182B7" w14:textId="77777777" w:rsidR="0020796E" w:rsidRDefault="002079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D3480" w14:textId="4E111CB4" w:rsidR="4AA27930" w:rsidRDefault="4AA27930" w:rsidP="4AA27930">
    <w:pPr>
      <w:pStyle w:val="Header"/>
    </w:pPr>
  </w:p>
</w:hdr>
</file>

<file path=word/intelligence2.xml><?xml version="1.0" encoding="utf-8"?>
<int2:intelligence xmlns:int2="http://schemas.microsoft.com/office/intelligence/2020/intelligence" xmlns:oel="http://schemas.microsoft.com/office/2019/extlst">
  <int2:observations>
    <int2:textHash int2:hashCode="4jarIRsjnVJ+/I" int2:id="pbKd7QnC">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1818E4"/>
    <w:multiLevelType w:val="multilevel"/>
    <w:tmpl w:val="9056D68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lowerLetter"/>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B3D860"/>
    <w:multiLevelType w:val="hybridMultilevel"/>
    <w:tmpl w:val="479ED0E0"/>
    <w:lvl w:ilvl="0" w:tplc="B25ACB32">
      <w:start w:val="1"/>
      <w:numFmt w:val="bullet"/>
      <w:lvlText w:val=""/>
      <w:lvlJc w:val="left"/>
      <w:pPr>
        <w:ind w:left="720" w:hanging="360"/>
      </w:pPr>
      <w:rPr>
        <w:rFonts w:ascii="Symbol" w:hAnsi="Symbol" w:hint="default"/>
      </w:rPr>
    </w:lvl>
    <w:lvl w:ilvl="1" w:tplc="D160F5AA">
      <w:start w:val="1"/>
      <w:numFmt w:val="bullet"/>
      <w:lvlText w:val="o"/>
      <w:lvlJc w:val="left"/>
      <w:pPr>
        <w:ind w:left="1440" w:hanging="360"/>
      </w:pPr>
      <w:rPr>
        <w:rFonts w:ascii="Courier New" w:hAnsi="Courier New" w:hint="default"/>
      </w:rPr>
    </w:lvl>
    <w:lvl w:ilvl="2" w:tplc="1B2CA7FE">
      <w:start w:val="1"/>
      <w:numFmt w:val="bullet"/>
      <w:lvlText w:val=""/>
      <w:lvlJc w:val="left"/>
      <w:pPr>
        <w:ind w:left="2160" w:hanging="360"/>
      </w:pPr>
      <w:rPr>
        <w:rFonts w:ascii="Wingdings" w:hAnsi="Wingdings" w:hint="default"/>
      </w:rPr>
    </w:lvl>
    <w:lvl w:ilvl="3" w:tplc="5CA245D2">
      <w:start w:val="1"/>
      <w:numFmt w:val="bullet"/>
      <w:lvlText w:val=""/>
      <w:lvlJc w:val="left"/>
      <w:pPr>
        <w:ind w:left="2880" w:hanging="360"/>
      </w:pPr>
      <w:rPr>
        <w:rFonts w:ascii="Symbol" w:hAnsi="Symbol" w:hint="default"/>
      </w:rPr>
    </w:lvl>
    <w:lvl w:ilvl="4" w:tplc="E29ABD5E">
      <w:start w:val="1"/>
      <w:numFmt w:val="bullet"/>
      <w:lvlText w:val="o"/>
      <w:lvlJc w:val="left"/>
      <w:pPr>
        <w:ind w:left="3600" w:hanging="360"/>
      </w:pPr>
      <w:rPr>
        <w:rFonts w:ascii="Courier New" w:hAnsi="Courier New" w:hint="default"/>
      </w:rPr>
    </w:lvl>
    <w:lvl w:ilvl="5" w:tplc="62001240">
      <w:start w:val="1"/>
      <w:numFmt w:val="bullet"/>
      <w:lvlText w:val=""/>
      <w:lvlJc w:val="left"/>
      <w:pPr>
        <w:ind w:left="4320" w:hanging="360"/>
      </w:pPr>
      <w:rPr>
        <w:rFonts w:ascii="Wingdings" w:hAnsi="Wingdings" w:hint="default"/>
      </w:rPr>
    </w:lvl>
    <w:lvl w:ilvl="6" w:tplc="926A8E88">
      <w:start w:val="1"/>
      <w:numFmt w:val="bullet"/>
      <w:lvlText w:val=""/>
      <w:lvlJc w:val="left"/>
      <w:pPr>
        <w:ind w:left="5040" w:hanging="360"/>
      </w:pPr>
      <w:rPr>
        <w:rFonts w:ascii="Symbol" w:hAnsi="Symbol" w:hint="default"/>
      </w:rPr>
    </w:lvl>
    <w:lvl w:ilvl="7" w:tplc="735AC7D6">
      <w:start w:val="1"/>
      <w:numFmt w:val="bullet"/>
      <w:lvlText w:val="o"/>
      <w:lvlJc w:val="left"/>
      <w:pPr>
        <w:ind w:left="5760" w:hanging="360"/>
      </w:pPr>
      <w:rPr>
        <w:rFonts w:ascii="Courier New" w:hAnsi="Courier New" w:hint="default"/>
      </w:rPr>
    </w:lvl>
    <w:lvl w:ilvl="8" w:tplc="02C8227C">
      <w:start w:val="1"/>
      <w:numFmt w:val="bullet"/>
      <w:lvlText w:val=""/>
      <w:lvlJc w:val="left"/>
      <w:pPr>
        <w:ind w:left="6480" w:hanging="360"/>
      </w:pPr>
      <w:rPr>
        <w:rFonts w:ascii="Wingdings" w:hAnsi="Wingdings" w:hint="default"/>
      </w:rPr>
    </w:lvl>
  </w:abstractNum>
  <w:abstractNum w:abstractNumId="7" w15:restartNumberingAfterBreak="0">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0920694">
    <w:abstractNumId w:val="6"/>
  </w:num>
  <w:num w:numId="2" w16cid:durableId="527910358">
    <w:abstractNumId w:val="5"/>
  </w:num>
  <w:num w:numId="3" w16cid:durableId="1094740073">
    <w:abstractNumId w:val="0"/>
  </w:num>
  <w:num w:numId="4" w16cid:durableId="900096014">
    <w:abstractNumId w:val="7"/>
  </w:num>
  <w:num w:numId="5" w16cid:durableId="1310935136">
    <w:abstractNumId w:val="1"/>
  </w:num>
  <w:num w:numId="6" w16cid:durableId="1262227351">
    <w:abstractNumId w:val="2"/>
  </w:num>
  <w:num w:numId="7" w16cid:durableId="1085809413">
    <w:abstractNumId w:val="4"/>
  </w:num>
  <w:num w:numId="8" w16cid:durableId="19247278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FD4"/>
    <w:rsid w:val="000173BF"/>
    <w:rsid w:val="000445D4"/>
    <w:rsid w:val="0005774E"/>
    <w:rsid w:val="0008133A"/>
    <w:rsid w:val="000B4310"/>
    <w:rsid w:val="000D2140"/>
    <w:rsid w:val="000F4239"/>
    <w:rsid w:val="001EECB0"/>
    <w:rsid w:val="0020796E"/>
    <w:rsid w:val="00231385"/>
    <w:rsid w:val="002611EB"/>
    <w:rsid w:val="00263039"/>
    <w:rsid w:val="002A07C9"/>
    <w:rsid w:val="002B53D4"/>
    <w:rsid w:val="002E61DD"/>
    <w:rsid w:val="002F7389"/>
    <w:rsid w:val="00335A9B"/>
    <w:rsid w:val="003505E0"/>
    <w:rsid w:val="003547CD"/>
    <w:rsid w:val="003704F7"/>
    <w:rsid w:val="00373F5D"/>
    <w:rsid w:val="003B1236"/>
    <w:rsid w:val="003B6F11"/>
    <w:rsid w:val="004000D7"/>
    <w:rsid w:val="00405321"/>
    <w:rsid w:val="00424A92"/>
    <w:rsid w:val="00443BE7"/>
    <w:rsid w:val="00472424"/>
    <w:rsid w:val="004A049B"/>
    <w:rsid w:val="004A2A24"/>
    <w:rsid w:val="004A392E"/>
    <w:rsid w:val="004B1944"/>
    <w:rsid w:val="00504E43"/>
    <w:rsid w:val="00532DF2"/>
    <w:rsid w:val="00544501"/>
    <w:rsid w:val="005C60B2"/>
    <w:rsid w:val="005C6416"/>
    <w:rsid w:val="005E37E4"/>
    <w:rsid w:val="00616F3F"/>
    <w:rsid w:val="006247C4"/>
    <w:rsid w:val="00667FDE"/>
    <w:rsid w:val="006734E4"/>
    <w:rsid w:val="0067715B"/>
    <w:rsid w:val="006B1A11"/>
    <w:rsid w:val="006F6326"/>
    <w:rsid w:val="006F6731"/>
    <w:rsid w:val="007023AB"/>
    <w:rsid w:val="00757726"/>
    <w:rsid w:val="007908F4"/>
    <w:rsid w:val="007D270E"/>
    <w:rsid w:val="007E1F76"/>
    <w:rsid w:val="00801BEB"/>
    <w:rsid w:val="00804BF2"/>
    <w:rsid w:val="00834D72"/>
    <w:rsid w:val="00844D21"/>
    <w:rsid w:val="00854133"/>
    <w:rsid w:val="008613FB"/>
    <w:rsid w:val="008676E5"/>
    <w:rsid w:val="008900A7"/>
    <w:rsid w:val="00891B19"/>
    <w:rsid w:val="008A22C6"/>
    <w:rsid w:val="008E4629"/>
    <w:rsid w:val="00960744"/>
    <w:rsid w:val="0098481A"/>
    <w:rsid w:val="00986C99"/>
    <w:rsid w:val="009F048F"/>
    <w:rsid w:val="009F6401"/>
    <w:rsid w:val="00A12928"/>
    <w:rsid w:val="00A25394"/>
    <w:rsid w:val="00A253FE"/>
    <w:rsid w:val="00A96C08"/>
    <w:rsid w:val="00AC39AC"/>
    <w:rsid w:val="00AC5899"/>
    <w:rsid w:val="00B15340"/>
    <w:rsid w:val="00B16E49"/>
    <w:rsid w:val="00B28CED"/>
    <w:rsid w:val="00B87695"/>
    <w:rsid w:val="00B928EF"/>
    <w:rsid w:val="00B98A0C"/>
    <w:rsid w:val="00BD4490"/>
    <w:rsid w:val="00BE1FD4"/>
    <w:rsid w:val="00BF240D"/>
    <w:rsid w:val="00C07F80"/>
    <w:rsid w:val="00C251F7"/>
    <w:rsid w:val="00C6130E"/>
    <w:rsid w:val="00C678ED"/>
    <w:rsid w:val="00C756C4"/>
    <w:rsid w:val="00C97C21"/>
    <w:rsid w:val="00CA55E4"/>
    <w:rsid w:val="00CB5E4F"/>
    <w:rsid w:val="00CD4BC9"/>
    <w:rsid w:val="00CE6085"/>
    <w:rsid w:val="00D33F83"/>
    <w:rsid w:val="00D543D9"/>
    <w:rsid w:val="00DB01D4"/>
    <w:rsid w:val="00DC2E8D"/>
    <w:rsid w:val="00DD1A34"/>
    <w:rsid w:val="00DD4885"/>
    <w:rsid w:val="00DD51B2"/>
    <w:rsid w:val="00DF5A12"/>
    <w:rsid w:val="00E127E3"/>
    <w:rsid w:val="00E2036C"/>
    <w:rsid w:val="00E20A54"/>
    <w:rsid w:val="00E270E5"/>
    <w:rsid w:val="00E97024"/>
    <w:rsid w:val="00E97F84"/>
    <w:rsid w:val="00F11FD1"/>
    <w:rsid w:val="00F44871"/>
    <w:rsid w:val="00F64579"/>
    <w:rsid w:val="00FD3A85"/>
    <w:rsid w:val="01076A24"/>
    <w:rsid w:val="024637E2"/>
    <w:rsid w:val="026AB4C9"/>
    <w:rsid w:val="030039DB"/>
    <w:rsid w:val="038CB16E"/>
    <w:rsid w:val="04C91E63"/>
    <w:rsid w:val="04DE5DDE"/>
    <w:rsid w:val="056E7AA8"/>
    <w:rsid w:val="05C77410"/>
    <w:rsid w:val="05E3AE4C"/>
    <w:rsid w:val="06C45230"/>
    <w:rsid w:val="06D2F22A"/>
    <w:rsid w:val="082EF0ED"/>
    <w:rsid w:val="0889AFE9"/>
    <w:rsid w:val="088E0880"/>
    <w:rsid w:val="08D90486"/>
    <w:rsid w:val="093FD8BF"/>
    <w:rsid w:val="0AA8E011"/>
    <w:rsid w:val="0B63325A"/>
    <w:rsid w:val="0BC69B6C"/>
    <w:rsid w:val="0C714B9F"/>
    <w:rsid w:val="0CB4E41E"/>
    <w:rsid w:val="0D6EA3EE"/>
    <w:rsid w:val="0D841D61"/>
    <w:rsid w:val="0E3A6E68"/>
    <w:rsid w:val="0E96D0EE"/>
    <w:rsid w:val="0F085238"/>
    <w:rsid w:val="0FD63EC9"/>
    <w:rsid w:val="107FA3CA"/>
    <w:rsid w:val="112B750C"/>
    <w:rsid w:val="11574A41"/>
    <w:rsid w:val="1233A7B8"/>
    <w:rsid w:val="144CA269"/>
    <w:rsid w:val="14F0EC43"/>
    <w:rsid w:val="16115A45"/>
    <w:rsid w:val="1678DA8C"/>
    <w:rsid w:val="19E1B489"/>
    <w:rsid w:val="1AB338CD"/>
    <w:rsid w:val="1C84B333"/>
    <w:rsid w:val="1CBEC3C6"/>
    <w:rsid w:val="1CF37562"/>
    <w:rsid w:val="1DF7E077"/>
    <w:rsid w:val="1EC22D5D"/>
    <w:rsid w:val="1F3C41E0"/>
    <w:rsid w:val="1FB4AC47"/>
    <w:rsid w:val="210283B7"/>
    <w:rsid w:val="212F8139"/>
    <w:rsid w:val="2142CA79"/>
    <w:rsid w:val="220DA578"/>
    <w:rsid w:val="227D2B39"/>
    <w:rsid w:val="22B7F56D"/>
    <w:rsid w:val="22DE9ADA"/>
    <w:rsid w:val="23D3BE93"/>
    <w:rsid w:val="247A6B3B"/>
    <w:rsid w:val="2483B987"/>
    <w:rsid w:val="25A667A2"/>
    <w:rsid w:val="26F17875"/>
    <w:rsid w:val="270B5F55"/>
    <w:rsid w:val="284BA77D"/>
    <w:rsid w:val="29BD9090"/>
    <w:rsid w:val="2B5960F1"/>
    <w:rsid w:val="2BC5666B"/>
    <w:rsid w:val="2CB24B37"/>
    <w:rsid w:val="2CF53152"/>
    <w:rsid w:val="2D584775"/>
    <w:rsid w:val="2D6E4E56"/>
    <w:rsid w:val="2D8776B3"/>
    <w:rsid w:val="2E14AA39"/>
    <w:rsid w:val="2EEB1A05"/>
    <w:rsid w:val="2F234714"/>
    <w:rsid w:val="2FB1C228"/>
    <w:rsid w:val="2FC66C2E"/>
    <w:rsid w:val="2FF6C1E8"/>
    <w:rsid w:val="302F693B"/>
    <w:rsid w:val="30AD40BD"/>
    <w:rsid w:val="3148D282"/>
    <w:rsid w:val="314D9289"/>
    <w:rsid w:val="31D90273"/>
    <w:rsid w:val="32CA863F"/>
    <w:rsid w:val="32E0B774"/>
    <w:rsid w:val="32FE0CF0"/>
    <w:rsid w:val="34807344"/>
    <w:rsid w:val="348F3810"/>
    <w:rsid w:val="35053118"/>
    <w:rsid w:val="3520A83A"/>
    <w:rsid w:val="365FEC5F"/>
    <w:rsid w:val="36D7EE11"/>
    <w:rsid w:val="372E58F9"/>
    <w:rsid w:val="3750EFD9"/>
    <w:rsid w:val="37E4D961"/>
    <w:rsid w:val="37F28863"/>
    <w:rsid w:val="3953E467"/>
    <w:rsid w:val="399AE12A"/>
    <w:rsid w:val="3B5C5A6D"/>
    <w:rsid w:val="3BDDC7F8"/>
    <w:rsid w:val="3BEAA446"/>
    <w:rsid w:val="3BFA6EB8"/>
    <w:rsid w:val="3DF96030"/>
    <w:rsid w:val="3E12828A"/>
    <w:rsid w:val="3E783513"/>
    <w:rsid w:val="3F259A00"/>
    <w:rsid w:val="4024C6AE"/>
    <w:rsid w:val="40A8E571"/>
    <w:rsid w:val="40CD316E"/>
    <w:rsid w:val="41AFD5D5"/>
    <w:rsid w:val="4228D09F"/>
    <w:rsid w:val="43103ED5"/>
    <w:rsid w:val="433EA382"/>
    <w:rsid w:val="4360D985"/>
    <w:rsid w:val="45516770"/>
    <w:rsid w:val="46ED37D1"/>
    <w:rsid w:val="47526EED"/>
    <w:rsid w:val="475C6535"/>
    <w:rsid w:val="47E1D4CE"/>
    <w:rsid w:val="4988666A"/>
    <w:rsid w:val="49EA7257"/>
    <w:rsid w:val="49F4FEB7"/>
    <w:rsid w:val="4A4069F7"/>
    <w:rsid w:val="4AA27930"/>
    <w:rsid w:val="4AB3B1F3"/>
    <w:rsid w:val="4B3D8FBE"/>
    <w:rsid w:val="4C100E87"/>
    <w:rsid w:val="4C13891F"/>
    <w:rsid w:val="4C857140"/>
    <w:rsid w:val="4D051A4C"/>
    <w:rsid w:val="4D810390"/>
    <w:rsid w:val="4D944CD0"/>
    <w:rsid w:val="4EBEB231"/>
    <w:rsid w:val="50B8A452"/>
    <w:rsid w:val="511A4857"/>
    <w:rsid w:val="51D4E602"/>
    <w:rsid w:val="52085A87"/>
    <w:rsid w:val="527A1F83"/>
    <w:rsid w:val="53EB850D"/>
    <w:rsid w:val="53F1CF07"/>
    <w:rsid w:val="540CDCA0"/>
    <w:rsid w:val="549FE076"/>
    <w:rsid w:val="54E47204"/>
    <w:rsid w:val="553FFB49"/>
    <w:rsid w:val="55A64E28"/>
    <w:rsid w:val="55B67F12"/>
    <w:rsid w:val="55D633AC"/>
    <w:rsid w:val="5621E64D"/>
    <w:rsid w:val="5756F396"/>
    <w:rsid w:val="5868F41C"/>
    <w:rsid w:val="58F2F833"/>
    <w:rsid w:val="59B7E327"/>
    <w:rsid w:val="5A51466F"/>
    <w:rsid w:val="5A62F5C7"/>
    <w:rsid w:val="5AAB675C"/>
    <w:rsid w:val="5AD4EB0F"/>
    <w:rsid w:val="5C0E539B"/>
    <w:rsid w:val="5C5F54DB"/>
    <w:rsid w:val="5CC7F5F1"/>
    <w:rsid w:val="5CEF83E9"/>
    <w:rsid w:val="5DA4D65C"/>
    <w:rsid w:val="5E1F1BFF"/>
    <w:rsid w:val="5E20CA96"/>
    <w:rsid w:val="5F4C8C44"/>
    <w:rsid w:val="5F4F8F47"/>
    <w:rsid w:val="5FF1CFA6"/>
    <w:rsid w:val="61545CB5"/>
    <w:rsid w:val="6214F8D4"/>
    <w:rsid w:val="626E07AC"/>
    <w:rsid w:val="6398385E"/>
    <w:rsid w:val="63CA5E63"/>
    <w:rsid w:val="6400E3D0"/>
    <w:rsid w:val="648760FA"/>
    <w:rsid w:val="65028354"/>
    <w:rsid w:val="650D7511"/>
    <w:rsid w:val="6974596C"/>
    <w:rsid w:val="69756A00"/>
    <w:rsid w:val="6992AC5A"/>
    <w:rsid w:val="6A0AE0E9"/>
    <w:rsid w:val="6A253A18"/>
    <w:rsid w:val="6AEC2C80"/>
    <w:rsid w:val="6B71C4D8"/>
    <w:rsid w:val="6CFF5E99"/>
    <w:rsid w:val="6D0D9539"/>
    <w:rsid w:val="6E1A2603"/>
    <w:rsid w:val="6E3E8EAE"/>
    <w:rsid w:val="6EAE66D6"/>
    <w:rsid w:val="6F5FE602"/>
    <w:rsid w:val="6F955AE4"/>
    <w:rsid w:val="6FED452B"/>
    <w:rsid w:val="702892CF"/>
    <w:rsid w:val="7143A39C"/>
    <w:rsid w:val="72BD14CC"/>
    <w:rsid w:val="74033275"/>
    <w:rsid w:val="741ACC91"/>
    <w:rsid w:val="74335725"/>
    <w:rsid w:val="74AC6ED3"/>
    <w:rsid w:val="74FA966D"/>
    <w:rsid w:val="754346C0"/>
    <w:rsid w:val="75A93C85"/>
    <w:rsid w:val="76458960"/>
    <w:rsid w:val="764DAACE"/>
    <w:rsid w:val="76F0DC35"/>
    <w:rsid w:val="774575ED"/>
    <w:rsid w:val="7751CF8A"/>
    <w:rsid w:val="77F56097"/>
    <w:rsid w:val="7859CD44"/>
    <w:rsid w:val="78B45C99"/>
    <w:rsid w:val="79168183"/>
    <w:rsid w:val="79CE0790"/>
    <w:rsid w:val="79E5CF27"/>
    <w:rsid w:val="79E884F8"/>
    <w:rsid w:val="7A82AD29"/>
    <w:rsid w:val="7CE5A3AB"/>
    <w:rsid w:val="7DCD2C79"/>
    <w:rsid w:val="7DDB3CFB"/>
    <w:rsid w:val="7EA13703"/>
    <w:rsid w:val="7EA178B3"/>
    <w:rsid w:val="7F06AA4E"/>
    <w:rsid w:val="7FB96A9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2A1BE"/>
  <w15:docId w15:val="{328AA8A2-2652-4118-8251-6D56F55C6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table" w:customStyle="1" w:styleId="TableGrid1">
    <w:name w:val="Table Grid1"/>
    <w:basedOn w:val="TableNormal"/>
    <w:next w:val="TableGrid"/>
    <w:uiPriority w:val="59"/>
    <w:rsid w:val="005C6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6734E4"/>
    <w:rPr>
      <w:b/>
      <w:bCs/>
    </w:rPr>
  </w:style>
  <w:style w:type="character" w:customStyle="1" w:styleId="CommentSubjectChar">
    <w:name w:val="Comment Subject Char"/>
    <w:basedOn w:val="CommentTextChar"/>
    <w:link w:val="CommentSubject"/>
    <w:uiPriority w:val="99"/>
    <w:semiHidden/>
    <w:rsid w:val="006734E4"/>
    <w:rPr>
      <w:rFonts w:ascii="Times New Roman" w:eastAsia="Times New Roman" w:hAnsi="Times New Roman" w:cs="Times New Roman"/>
      <w:b/>
      <w:bCs/>
      <w:sz w:val="20"/>
      <w:szCs w:val="20"/>
      <w:lang w:eastAsia="en-GB"/>
    </w:rPr>
  </w:style>
  <w:style w:type="character" w:styleId="UnresolvedMention">
    <w:name w:val="Unresolved Mention"/>
    <w:basedOn w:val="DefaultParagraphFont"/>
    <w:uiPriority w:val="99"/>
    <w:semiHidden/>
    <w:unhideWhenUsed/>
    <w:rsid w:val="003704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ycouncil.oxford.gov.uk/ieIssueDetails.aspx?IId=34609&amp;PlanId=0&amp;Opt=3"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mycouncil.oxford.gov.uk/mgIssueHistoryHome.aspx?IId=32088" TargetMode="Externa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ycouncil.oxford.gov.uk/documents/s73251/Part%209%20Roles%20of%20Officers.pdf" TargetMode="External"/><Relationship Id="rId5" Type="http://schemas.openxmlformats.org/officeDocument/2006/relationships/numbering" Target="numbering.xml"/><Relationship Id="rId15" Type="http://schemas.openxmlformats.org/officeDocument/2006/relationships/image" Target="media/image1.png"/><Relationship Id="rId23"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ycouncil.oxford.gov.uk/ieIssueDetails.aspx?IId=34609&amp;PlanId=0&amp;Opt=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2DEE3098E48934F984C86D75C0EFF52" ma:contentTypeVersion="5" ma:contentTypeDescription="Create a new document." ma:contentTypeScope="" ma:versionID="3f084e3abb1183164930d630083b1e94">
  <xsd:schema xmlns:xsd="http://www.w3.org/2001/XMLSchema" xmlns:xs="http://www.w3.org/2001/XMLSchema" xmlns:p="http://schemas.microsoft.com/office/2006/metadata/properties" xmlns:ns2="8b174dde-2736-4802-9842-2c0daabbf138" xmlns:ns3="4a14d83b-5b96-4ed9-917e-9ae271eb393c" targetNamespace="http://schemas.microsoft.com/office/2006/metadata/properties" ma:root="true" ma:fieldsID="8668515bc263bd30dfd11e246ce43802" ns2:_="" ns3:_="">
    <xsd:import namespace="8b174dde-2736-4802-9842-2c0daabbf138"/>
    <xsd:import namespace="4a14d83b-5b96-4ed9-917e-9ae271eb393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74dde-2736-4802-9842-2c0daabbf1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14d83b-5b96-4ed9-917e-9ae271eb393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4a14d83b-5b96-4ed9-917e-9ae271eb393c">
      <UserInfo>
        <DisplayName>PLOSZYNSKI Carolyn</DisplayName>
        <AccountId>17</AccountId>
        <AccountType/>
      </UserInfo>
      <UserInfo>
        <DisplayName>KENNEDY Nigel</DisplayName>
        <AccountId>18</AccountId>
        <AccountType/>
      </UserInfo>
      <UserInfo>
        <DisplayName>JACKMAN Emma-Louise</DisplayName>
        <AccountId>19</AccountId>
        <AccountType/>
      </UserInfo>
      <UserInfo>
        <DisplayName>MAXWELL Ted</DisplayName>
        <AccountId>10</AccountId>
        <AccountType/>
      </UserInfo>
    </SharedWithUsers>
  </documentManagement>
</p:properties>
</file>

<file path=customXml/itemProps1.xml><?xml version="1.0" encoding="utf-8"?>
<ds:datastoreItem xmlns:ds="http://schemas.openxmlformats.org/officeDocument/2006/customXml" ds:itemID="{B8B3DDDD-4734-4894-9BB9-E47777FBDF85}">
  <ds:schemaRefs>
    <ds:schemaRef ds:uri="http://schemas.microsoft.com/sharepoint/v3/contenttype/forms"/>
  </ds:schemaRefs>
</ds:datastoreItem>
</file>

<file path=customXml/itemProps2.xml><?xml version="1.0" encoding="utf-8"?>
<ds:datastoreItem xmlns:ds="http://schemas.openxmlformats.org/officeDocument/2006/customXml" ds:itemID="{A9EBDCDA-E4C3-423A-8EFF-D1781F4D9FF1}">
  <ds:schemaRefs>
    <ds:schemaRef ds:uri="http://schemas.openxmlformats.org/officeDocument/2006/bibliography"/>
  </ds:schemaRefs>
</ds:datastoreItem>
</file>

<file path=customXml/itemProps3.xml><?xml version="1.0" encoding="utf-8"?>
<ds:datastoreItem xmlns:ds="http://schemas.openxmlformats.org/officeDocument/2006/customXml" ds:itemID="{2A94064E-6471-45E3-9B82-172C6C9DA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174dde-2736-4802-9842-2c0daabbf138"/>
    <ds:schemaRef ds:uri="4a14d83b-5b96-4ed9-917e-9ae271eb3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7AF41E-2428-4B0A-B2C7-2E6B1DE0EF51}">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8b174dde-2736-4802-9842-2c0daabbf138"/>
    <ds:schemaRef ds:uri="http://schemas.openxmlformats.org/package/2006/metadata/core-properties"/>
    <ds:schemaRef ds:uri="http://www.w3.org/XML/1998/namespace"/>
    <ds:schemaRef ds:uri="4a14d83b-5b96-4ed9-917e-9ae271eb393c"/>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Sarah.Claridge</dc:creator>
  <cp:keywords/>
  <cp:lastModifiedBy>LUND Emma</cp:lastModifiedBy>
  <cp:revision>10</cp:revision>
  <cp:lastPrinted>2015-07-27T09:35:00Z</cp:lastPrinted>
  <dcterms:created xsi:type="dcterms:W3CDTF">2023-09-20T10:06:00Z</dcterms:created>
  <dcterms:modified xsi:type="dcterms:W3CDTF">2023-09-27T09:46:00Z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0x010100B2DEE3098E48934F984C86D75C0EFF52</vt:lpwstr>
  </property>
</Properties>
</file>